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CA5" w:rsidRPr="0084554A" w:rsidRDefault="00EC0CA5" w:rsidP="00EC0CA5">
      <w:pPr>
        <w:contextualSpacing/>
        <w:jc w:val="center"/>
        <w:rPr>
          <w:rFonts w:ascii="Times New Roman" w:hAnsi="Times New Roman"/>
          <w:b/>
          <w:bCs/>
          <w:sz w:val="28"/>
          <w:szCs w:val="28"/>
        </w:rPr>
      </w:pPr>
      <w:bookmarkStart w:id="0" w:name="_Hlk41836746"/>
      <w:bookmarkStart w:id="1" w:name="_Hlk30507207"/>
      <w:r w:rsidRPr="0084554A">
        <w:rPr>
          <w:rFonts w:ascii="Times New Roman" w:hAnsi="Times New Roman"/>
          <w:b/>
          <w:bCs/>
          <w:sz w:val="28"/>
          <w:szCs w:val="28"/>
        </w:rPr>
        <w:t>ТЕХНИЧЕСКА СПЕЦИФИКАЦИЯ</w:t>
      </w:r>
    </w:p>
    <w:p w:rsidR="00EC0CA5" w:rsidRPr="0084554A" w:rsidRDefault="00EC0CA5" w:rsidP="00EC0CA5">
      <w:pPr>
        <w:contextualSpacing/>
        <w:jc w:val="center"/>
        <w:rPr>
          <w:rFonts w:ascii="Times New Roman" w:hAnsi="Times New Roman"/>
          <w:b/>
          <w:bCs/>
          <w:u w:val="single"/>
        </w:rPr>
      </w:pPr>
    </w:p>
    <w:p w:rsidR="0050487B" w:rsidRDefault="00EC0CA5" w:rsidP="00EC0CA5">
      <w:pPr>
        <w:contextualSpacing/>
        <w:jc w:val="center"/>
        <w:rPr>
          <w:rFonts w:ascii="Times New Roman" w:hAnsi="Times New Roman"/>
          <w:b/>
          <w:bCs/>
          <w:spacing w:val="-5"/>
          <w:sz w:val="24"/>
          <w:szCs w:val="24"/>
          <w:lang w:val="en-US"/>
        </w:rPr>
      </w:pPr>
      <w:r w:rsidRPr="00EC0CA5">
        <w:rPr>
          <w:rFonts w:ascii="Times New Roman" w:hAnsi="Times New Roman"/>
          <w:b/>
          <w:bCs/>
          <w:spacing w:val="-5"/>
          <w:sz w:val="24"/>
          <w:szCs w:val="24"/>
        </w:rPr>
        <w:t xml:space="preserve">„ДОСТАВКА НА КОМПЮТЪРНИ КОНФИГУРАЦИИ, ЛАПТОПИ И ДОКУМЕНТНИ СКЕНЕРИ ЗА НУЖДИТЕ НА ОКРЪЖЕН СЪД – ПЕРНИК“ </w:t>
      </w:r>
      <w:r w:rsidRPr="00EC0CA5">
        <w:rPr>
          <w:rFonts w:ascii="Times New Roman" w:hAnsi="Times New Roman"/>
          <w:b/>
          <w:bCs/>
          <w:spacing w:val="-5"/>
          <w:sz w:val="24"/>
          <w:szCs w:val="24"/>
        </w:rPr>
        <w:tab/>
        <w:t xml:space="preserve">по три обособени позиции: </w:t>
      </w:r>
      <w:r w:rsidR="0050487B" w:rsidRPr="0050487B">
        <w:rPr>
          <w:rFonts w:ascii="Times New Roman" w:hAnsi="Times New Roman"/>
          <w:b/>
          <w:bCs/>
          <w:spacing w:val="-5"/>
          <w:sz w:val="24"/>
          <w:szCs w:val="24"/>
        </w:rPr>
        <w:t>Обособена позиция № 1 Доставка на компютърни конфигурации, Обособена позиция № 2 Доставка на лаптопи, Обособена позиция № 3 Доставка на документни скенери</w:t>
      </w:r>
    </w:p>
    <w:p w:rsidR="0050487B" w:rsidRDefault="0050487B" w:rsidP="00EC0CA5">
      <w:pPr>
        <w:contextualSpacing/>
        <w:jc w:val="center"/>
        <w:rPr>
          <w:rFonts w:ascii="Times New Roman" w:hAnsi="Times New Roman"/>
          <w:b/>
          <w:bCs/>
          <w:spacing w:val="-5"/>
          <w:sz w:val="24"/>
          <w:szCs w:val="24"/>
          <w:lang w:val="en-US"/>
        </w:rPr>
      </w:pPr>
    </w:p>
    <w:p w:rsidR="00EC0CA5" w:rsidRPr="00EC0CA5" w:rsidRDefault="00EC0CA5" w:rsidP="00EC0CA5">
      <w:pPr>
        <w:contextualSpacing/>
        <w:jc w:val="center"/>
        <w:rPr>
          <w:rFonts w:ascii="Times New Roman" w:hAnsi="Times New Roman"/>
          <w:b/>
          <w:bCs/>
          <w:spacing w:val="-5"/>
          <w:sz w:val="24"/>
          <w:szCs w:val="24"/>
          <w:lang w:val="en-US"/>
        </w:rPr>
      </w:pPr>
      <w:r w:rsidRPr="00EC0CA5">
        <w:rPr>
          <w:rFonts w:ascii="Times New Roman" w:hAnsi="Times New Roman"/>
          <w:b/>
          <w:bCs/>
          <w:spacing w:val="-5"/>
          <w:sz w:val="24"/>
          <w:szCs w:val="24"/>
        </w:rPr>
        <w:t>за възлагане на  Обособена позиция № 1 Доставка на компютърни конфигурации</w:t>
      </w:r>
    </w:p>
    <w:p w:rsidR="00EC0CA5" w:rsidRPr="00EC0CA5" w:rsidRDefault="00EC0CA5" w:rsidP="00EC0CA5">
      <w:pPr>
        <w:contextualSpacing/>
        <w:jc w:val="center"/>
        <w:rPr>
          <w:rFonts w:ascii="Times New Roman" w:hAnsi="Times New Roman"/>
          <w:bCs/>
          <w:i/>
          <w:spacing w:val="-5"/>
          <w:sz w:val="24"/>
          <w:szCs w:val="24"/>
          <w:lang w:val="en-US"/>
        </w:rPr>
      </w:pPr>
    </w:p>
    <w:bookmarkEnd w:id="0"/>
    <w:p w:rsidR="00EC0CA5" w:rsidRPr="0084554A" w:rsidRDefault="00EC0CA5" w:rsidP="00EC0CA5">
      <w:pPr>
        <w:contextualSpacing/>
        <w:jc w:val="center"/>
        <w:rPr>
          <w:rFonts w:ascii="Times New Roman" w:hAnsi="Times New Roman"/>
          <w:bCs/>
          <w:i/>
          <w:spacing w:val="-5"/>
          <w:sz w:val="24"/>
          <w:szCs w:val="24"/>
        </w:rPr>
      </w:pPr>
    </w:p>
    <w:p w:rsidR="007B6572" w:rsidRPr="0084554A" w:rsidRDefault="007B6572" w:rsidP="007B6572">
      <w:pPr>
        <w:ind w:firstLine="709"/>
        <w:jc w:val="both"/>
        <w:rPr>
          <w:rFonts w:ascii="Times New Roman" w:hAnsi="Times New Roman"/>
          <w:b/>
          <w:sz w:val="24"/>
          <w:szCs w:val="24"/>
          <w:lang w:eastAsia="bg-BG"/>
        </w:rPr>
      </w:pPr>
      <w:bookmarkStart w:id="2" w:name="_Hlk41839855"/>
      <w:bookmarkEnd w:id="1"/>
      <w:r w:rsidRPr="0084554A">
        <w:rPr>
          <w:rFonts w:ascii="Times New Roman" w:hAnsi="Times New Roman"/>
          <w:b/>
          <w:sz w:val="24"/>
          <w:szCs w:val="24"/>
          <w:lang w:eastAsia="bg-BG"/>
        </w:rPr>
        <w:t xml:space="preserve">Към всяка употреба в текста </w:t>
      </w:r>
      <w:r w:rsidRPr="0084554A">
        <w:rPr>
          <w:rFonts w:ascii="Times New Roman" w:hAnsi="Times New Roman"/>
          <w:sz w:val="24"/>
          <w:szCs w:val="24"/>
          <w:lang w:eastAsia="bg-BG"/>
        </w:rPr>
        <w:t>(</w:t>
      </w:r>
      <w:r w:rsidRPr="0084554A">
        <w:rPr>
          <w:rFonts w:ascii="Times New Roman" w:hAnsi="Times New Roman"/>
          <w:bCs/>
          <w:sz w:val="24"/>
          <w:szCs w:val="24"/>
          <w:lang w:eastAsia="bg-BG"/>
        </w:rPr>
        <w:t xml:space="preserve">заедно с всички форми на членуване, в единствено или множествено число) на: </w:t>
      </w:r>
      <w:r w:rsidRPr="0084554A">
        <w:rPr>
          <w:rFonts w:ascii="Times New Roman" w:hAnsi="Times New Roman"/>
          <w:b/>
          <w:bCs/>
          <w:sz w:val="24"/>
          <w:szCs w:val="24"/>
          <w:lang w:eastAsia="bg-BG"/>
        </w:rPr>
        <w:t>СТАНДАРТ, ТЕХНИЧЕСКА ОЦЕНКА, СПЕЦИФИКАЦИЯ, ИЛИ ДРУГА ТЕХНИЧЕСКА РЕФЕРЕНЦИЯ, както и на КОНКРЕТЕН МОДЕЛ, ИЗТОЧНИК</w:t>
      </w:r>
      <w:r w:rsidRPr="0084554A">
        <w:rPr>
          <w:rFonts w:ascii="Times New Roman" w:hAnsi="Times New Roman"/>
          <w:b/>
          <w:sz w:val="24"/>
          <w:szCs w:val="24"/>
          <w:lang w:eastAsia="bg-BG"/>
        </w:rPr>
        <w:t xml:space="preserve"> ИЛИ СПЕЦИФИЧЕН ПРОЦЕС, МЕТОД, ТЪРГОВСКА МАРКА, ПАТЕНТ, ТИП, ПРОИЗХОД ИЛИ ПРОИЗВОДСТВО по смисъла на чл. 48, ал. 2 и чл. 49, ал. 2 от ЗОП</w:t>
      </w:r>
      <w:r w:rsidRPr="0084554A">
        <w:rPr>
          <w:rFonts w:ascii="Times New Roman" w:hAnsi="Times New Roman"/>
          <w:iCs/>
          <w:sz w:val="24"/>
          <w:szCs w:val="24"/>
          <w:lang w:eastAsia="bg-BG"/>
        </w:rPr>
        <w:t>, ако изрично не е указано друго,</w:t>
      </w:r>
      <w:r w:rsidRPr="0084554A">
        <w:rPr>
          <w:rFonts w:ascii="Times New Roman" w:hAnsi="Times New Roman"/>
          <w:bCs/>
          <w:sz w:val="24"/>
          <w:szCs w:val="24"/>
          <w:lang w:eastAsia="bg-BG"/>
        </w:rPr>
        <w:t xml:space="preserve"> следва автоматично да се счита за добавено:</w:t>
      </w:r>
      <w:r w:rsidRPr="0084554A">
        <w:rPr>
          <w:rFonts w:ascii="Times New Roman" w:hAnsi="Times New Roman"/>
          <w:b/>
          <w:sz w:val="24"/>
          <w:szCs w:val="24"/>
          <w:lang w:eastAsia="bg-BG"/>
        </w:rPr>
        <w:t xml:space="preserve"> </w:t>
      </w:r>
      <w:r w:rsidRPr="0084554A">
        <w:rPr>
          <w:rFonts w:ascii="Times New Roman" w:hAnsi="Times New Roman"/>
          <w:sz w:val="24"/>
          <w:szCs w:val="24"/>
          <w:lang w:eastAsia="bg-BG"/>
        </w:rPr>
        <w:t>„</w:t>
      </w:r>
      <w:r w:rsidRPr="0084554A">
        <w:rPr>
          <w:rFonts w:ascii="Times New Roman" w:hAnsi="Times New Roman"/>
          <w:b/>
          <w:sz w:val="24"/>
          <w:szCs w:val="24"/>
          <w:lang w:eastAsia="bg-BG"/>
        </w:rPr>
        <w:t>ИЛИ ЕКВИВАЛЕНТНО/И</w:t>
      </w:r>
      <w:r w:rsidRPr="0084554A">
        <w:rPr>
          <w:rFonts w:ascii="Times New Roman" w:hAnsi="Times New Roman"/>
          <w:sz w:val="24"/>
          <w:szCs w:val="24"/>
          <w:lang w:eastAsia="bg-BG"/>
        </w:rPr>
        <w:t>”</w:t>
      </w:r>
      <w:r w:rsidRPr="0084554A">
        <w:rPr>
          <w:rFonts w:ascii="Times New Roman" w:hAnsi="Times New Roman"/>
          <w:bCs/>
          <w:sz w:val="24"/>
          <w:szCs w:val="24"/>
          <w:lang w:eastAsia="bg-BG"/>
        </w:rPr>
        <w:t>.</w:t>
      </w:r>
    </w:p>
    <w:bookmarkEnd w:id="2"/>
    <w:p w:rsidR="007B6572" w:rsidRPr="0084554A" w:rsidRDefault="007B6572" w:rsidP="007B6572">
      <w:pPr>
        <w:suppressAutoHyphens/>
        <w:ind w:firstLine="709"/>
        <w:contextualSpacing/>
        <w:mirrorIndents/>
        <w:rPr>
          <w:rFonts w:ascii="Times New Roman" w:hAnsi="Times New Roman"/>
          <w:b/>
          <w:bCs/>
          <w:caps/>
          <w:sz w:val="24"/>
          <w:szCs w:val="24"/>
          <w:lang w:eastAsia="zh-CN"/>
        </w:rPr>
      </w:pPr>
    </w:p>
    <w:p w:rsidR="007B6572" w:rsidRPr="0084554A" w:rsidRDefault="007B6572" w:rsidP="007B6572">
      <w:pPr>
        <w:suppressAutoHyphens/>
        <w:ind w:firstLine="709"/>
        <w:contextualSpacing/>
        <w:jc w:val="both"/>
        <w:rPr>
          <w:rFonts w:ascii="Times New Roman" w:hAnsi="Times New Roman"/>
          <w:bCs/>
          <w:sz w:val="24"/>
          <w:szCs w:val="24"/>
          <w:lang w:eastAsia="zh-CN"/>
        </w:rPr>
      </w:pPr>
      <w:bookmarkStart w:id="3" w:name="_Hlk41839914"/>
      <w:r w:rsidRPr="0084554A">
        <w:rPr>
          <w:rFonts w:ascii="Times New Roman" w:hAnsi="Times New Roman"/>
          <w:b/>
          <w:bCs/>
          <w:caps/>
          <w:sz w:val="24"/>
          <w:szCs w:val="24"/>
          <w:lang w:eastAsia="zh-CN"/>
        </w:rPr>
        <w:t>I. описание на предмета на поръчката</w:t>
      </w:r>
    </w:p>
    <w:p w:rsidR="007B6572" w:rsidRPr="0084554A" w:rsidRDefault="007B6572" w:rsidP="007B6572">
      <w:pPr>
        <w:tabs>
          <w:tab w:val="left" w:pos="567"/>
        </w:tabs>
        <w:ind w:firstLine="709"/>
        <w:contextualSpacing/>
        <w:jc w:val="both"/>
        <w:rPr>
          <w:rFonts w:ascii="Times New Roman" w:hAnsi="Times New Roman"/>
          <w:bCs/>
          <w:sz w:val="24"/>
          <w:szCs w:val="24"/>
          <w:lang w:eastAsia="zh-CN"/>
        </w:rPr>
      </w:pPr>
      <w:r w:rsidRPr="0084554A">
        <w:rPr>
          <w:rFonts w:ascii="Times New Roman" w:hAnsi="Times New Roman"/>
          <w:sz w:val="24"/>
          <w:szCs w:val="24"/>
          <w:lang w:eastAsia="zh-CN"/>
        </w:rPr>
        <w:t xml:space="preserve">Предметът на </w:t>
      </w:r>
      <w:r w:rsidRPr="0084554A">
        <w:rPr>
          <w:rFonts w:ascii="Times New Roman" w:hAnsi="Times New Roman"/>
          <w:bCs/>
          <w:sz w:val="24"/>
          <w:szCs w:val="24"/>
          <w:lang w:eastAsia="zh-CN"/>
        </w:rPr>
        <w:t xml:space="preserve">настоящата обществена поръчка </w:t>
      </w:r>
      <w:r w:rsidRPr="0084554A">
        <w:rPr>
          <w:rFonts w:ascii="Times New Roman" w:hAnsi="Times New Roman"/>
          <w:sz w:val="24"/>
          <w:szCs w:val="24"/>
        </w:rPr>
        <w:t>(за краткост в текста ще се използва съкращението „</w:t>
      </w:r>
      <w:r w:rsidRPr="0084554A">
        <w:rPr>
          <w:rFonts w:ascii="Times New Roman" w:hAnsi="Times New Roman"/>
          <w:bCs/>
          <w:i/>
          <w:sz w:val="24"/>
          <w:szCs w:val="24"/>
          <w:lang w:eastAsia="zh-CN"/>
        </w:rPr>
        <w:t>ОП</w:t>
      </w:r>
      <w:r w:rsidRPr="0084554A">
        <w:rPr>
          <w:rFonts w:ascii="Times New Roman" w:hAnsi="Times New Roman"/>
          <w:sz w:val="24"/>
          <w:szCs w:val="24"/>
        </w:rPr>
        <w:t>”)</w:t>
      </w:r>
      <w:r w:rsidRPr="0084554A">
        <w:rPr>
          <w:rFonts w:ascii="Times New Roman" w:hAnsi="Times New Roman"/>
          <w:bCs/>
          <w:sz w:val="24"/>
          <w:szCs w:val="24"/>
          <w:lang w:eastAsia="zh-CN"/>
        </w:rPr>
        <w:t xml:space="preserve"> представлява</w:t>
      </w:r>
      <w:r w:rsidRPr="0084554A">
        <w:rPr>
          <w:rFonts w:ascii="Times New Roman" w:hAnsi="Times New Roman"/>
          <w:sz w:val="24"/>
          <w:szCs w:val="24"/>
          <w:lang w:eastAsia="zh-CN"/>
        </w:rPr>
        <w:t xml:space="preserve"> </w:t>
      </w:r>
      <w:r w:rsidRPr="0084554A">
        <w:rPr>
          <w:rFonts w:ascii="Times New Roman" w:hAnsi="Times New Roman"/>
          <w:bCs/>
          <w:sz w:val="24"/>
          <w:szCs w:val="24"/>
          <w:lang w:eastAsia="zh-CN"/>
        </w:rPr>
        <w:t>еднократна</w:t>
      </w:r>
      <w:r w:rsidRPr="0084554A">
        <w:rPr>
          <w:rFonts w:ascii="Times New Roman" w:hAnsi="Times New Roman"/>
          <w:sz w:val="24"/>
          <w:szCs w:val="24"/>
          <w:lang w:eastAsia="zh-CN"/>
        </w:rPr>
        <w:t xml:space="preserve"> окомплектована доставка и </w:t>
      </w:r>
      <w:r w:rsidRPr="0084554A">
        <w:rPr>
          <w:rFonts w:ascii="Times New Roman" w:hAnsi="Times New Roman"/>
          <w:iCs/>
          <w:sz w:val="24"/>
          <w:szCs w:val="24"/>
        </w:rPr>
        <w:t xml:space="preserve">поддръжка </w:t>
      </w:r>
      <w:r w:rsidRPr="0084554A">
        <w:rPr>
          <w:rFonts w:ascii="Times New Roman" w:hAnsi="Times New Roman"/>
          <w:bCs/>
          <w:sz w:val="24"/>
          <w:szCs w:val="24"/>
          <w:lang w:eastAsia="zh-CN"/>
        </w:rPr>
        <w:t xml:space="preserve">на всички заявени от Възложителя </w:t>
      </w:r>
      <w:r w:rsidRPr="0084554A">
        <w:rPr>
          <w:rFonts w:ascii="Times New Roman" w:hAnsi="Times New Roman"/>
          <w:iCs/>
          <w:sz w:val="24"/>
          <w:szCs w:val="24"/>
        </w:rPr>
        <w:t>минимални количества</w:t>
      </w:r>
      <w:r w:rsidRPr="0084554A">
        <w:rPr>
          <w:rFonts w:ascii="Times New Roman" w:hAnsi="Times New Roman"/>
          <w:sz w:val="24"/>
          <w:szCs w:val="24"/>
          <w:lang w:eastAsia="zh-CN"/>
        </w:rPr>
        <w:t xml:space="preserve"> </w:t>
      </w:r>
      <w:bookmarkEnd w:id="3"/>
      <w:r w:rsidRPr="0084554A">
        <w:rPr>
          <w:rFonts w:ascii="Times New Roman" w:hAnsi="Times New Roman"/>
          <w:sz w:val="24"/>
          <w:szCs w:val="24"/>
          <w:lang w:eastAsia="zh-CN"/>
        </w:rPr>
        <w:t>компютърни конфигурации (</w:t>
      </w:r>
      <w:r w:rsidRPr="0084554A">
        <w:rPr>
          <w:rFonts w:ascii="Times New Roman" w:hAnsi="Times New Roman"/>
          <w:iCs/>
          <w:sz w:val="24"/>
          <w:szCs w:val="24"/>
        </w:rPr>
        <w:t xml:space="preserve">настолни персонални компютри с монитори), </w:t>
      </w:r>
      <w:bookmarkStart w:id="4" w:name="_Hlk41839970"/>
      <w:r w:rsidRPr="0084554A">
        <w:rPr>
          <w:rFonts w:ascii="Times New Roman" w:hAnsi="Times New Roman"/>
          <w:sz w:val="24"/>
          <w:szCs w:val="24"/>
        </w:rPr>
        <w:t>(за краткост в текста ще се използва „</w:t>
      </w:r>
      <w:r w:rsidRPr="0084554A">
        <w:rPr>
          <w:rFonts w:ascii="Times New Roman" w:hAnsi="Times New Roman"/>
          <w:i/>
          <w:sz w:val="24"/>
          <w:szCs w:val="24"/>
          <w:lang w:eastAsia="zh-CN"/>
        </w:rPr>
        <w:t>технически средства</w:t>
      </w:r>
      <w:r w:rsidRPr="0084554A">
        <w:rPr>
          <w:rFonts w:ascii="Times New Roman" w:hAnsi="Times New Roman"/>
          <w:sz w:val="24"/>
          <w:szCs w:val="24"/>
          <w:lang w:eastAsia="zh-CN"/>
        </w:rPr>
        <w:t>” или съкращението „</w:t>
      </w:r>
      <w:r w:rsidRPr="0084554A">
        <w:rPr>
          <w:rFonts w:ascii="Times New Roman" w:hAnsi="Times New Roman"/>
          <w:i/>
          <w:sz w:val="24"/>
          <w:szCs w:val="24"/>
          <w:lang w:eastAsia="zh-CN"/>
        </w:rPr>
        <w:t>ТС</w:t>
      </w:r>
      <w:r w:rsidRPr="0084554A">
        <w:rPr>
          <w:rFonts w:ascii="Times New Roman" w:hAnsi="Times New Roman"/>
          <w:sz w:val="24"/>
          <w:szCs w:val="24"/>
          <w:lang w:eastAsia="zh-CN"/>
        </w:rPr>
        <w:t>”)</w:t>
      </w:r>
      <w:bookmarkEnd w:id="4"/>
      <w:r w:rsidRPr="0084554A">
        <w:rPr>
          <w:rFonts w:ascii="Times New Roman" w:hAnsi="Times New Roman"/>
          <w:sz w:val="24"/>
          <w:szCs w:val="24"/>
          <w:lang w:eastAsia="zh-CN"/>
        </w:rPr>
        <w:t xml:space="preserve">, </w:t>
      </w:r>
      <w:r w:rsidRPr="0084554A">
        <w:rPr>
          <w:rFonts w:ascii="Times New Roman" w:hAnsi="Times New Roman"/>
          <w:iCs/>
          <w:sz w:val="24"/>
          <w:szCs w:val="24"/>
        </w:rPr>
        <w:t>съгласно описаното по-долу</w:t>
      </w:r>
      <w:r w:rsidRPr="0084554A">
        <w:rPr>
          <w:rFonts w:ascii="Times New Roman" w:hAnsi="Times New Roman"/>
          <w:sz w:val="24"/>
          <w:szCs w:val="24"/>
          <w:lang w:eastAsia="zh-CN"/>
        </w:rPr>
        <w:t>,</w:t>
      </w:r>
      <w:r>
        <w:rPr>
          <w:rFonts w:ascii="Times New Roman" w:hAnsi="Times New Roman"/>
          <w:sz w:val="24"/>
          <w:szCs w:val="24"/>
          <w:lang w:val="en-US" w:eastAsia="zh-CN"/>
        </w:rPr>
        <w:t xml:space="preserve"> </w:t>
      </w:r>
      <w:r w:rsidRPr="0084554A">
        <w:rPr>
          <w:rFonts w:ascii="Times New Roman" w:hAnsi="Times New Roman"/>
          <w:sz w:val="24"/>
          <w:szCs w:val="24"/>
          <w:lang w:eastAsia="zh-CN"/>
        </w:rPr>
        <w:t>както следва</w:t>
      </w:r>
      <w:r w:rsidRPr="0084554A">
        <w:rPr>
          <w:rFonts w:ascii="Times New Roman" w:hAnsi="Times New Roman"/>
          <w:bCs/>
          <w:sz w:val="24"/>
          <w:szCs w:val="24"/>
          <w:lang w:eastAsia="zh-CN"/>
        </w:rPr>
        <w:t>:</w:t>
      </w:r>
    </w:p>
    <w:p w:rsidR="007B6572" w:rsidRPr="0084554A" w:rsidRDefault="007B6572" w:rsidP="007B6572">
      <w:pPr>
        <w:tabs>
          <w:tab w:val="left" w:pos="567"/>
        </w:tabs>
        <w:ind w:firstLine="709"/>
        <w:contextualSpacing/>
        <w:jc w:val="both"/>
        <w:rPr>
          <w:rFonts w:ascii="Times New Roman" w:hAnsi="Times New Roman"/>
          <w:bCs/>
          <w:iCs/>
          <w:sz w:val="24"/>
          <w:szCs w:val="24"/>
        </w:rPr>
      </w:pPr>
      <w:proofErr w:type="gramStart"/>
      <w:r w:rsidRPr="0084554A">
        <w:rPr>
          <w:rFonts w:ascii="Times New Roman" w:hAnsi="Times New Roman"/>
          <w:bCs/>
          <w:sz w:val="24"/>
          <w:szCs w:val="24"/>
          <w:lang w:val="en-US" w:eastAsia="zh-CN"/>
        </w:rPr>
        <w:t>I</w:t>
      </w:r>
      <w:r w:rsidRPr="0084554A">
        <w:rPr>
          <w:rFonts w:ascii="Times New Roman" w:hAnsi="Times New Roman"/>
          <w:bCs/>
          <w:sz w:val="24"/>
          <w:szCs w:val="24"/>
          <w:lang w:eastAsia="zh-CN"/>
        </w:rPr>
        <w:t xml:space="preserve">.1. </w:t>
      </w:r>
      <w:r w:rsidRPr="0084554A">
        <w:rPr>
          <w:rFonts w:ascii="Times New Roman" w:hAnsi="Times New Roman"/>
          <w:sz w:val="24"/>
          <w:szCs w:val="24"/>
          <w:lang w:eastAsia="zh-CN"/>
        </w:rPr>
        <w:t>Компютърни конфигурации (</w:t>
      </w:r>
      <w:r w:rsidRPr="0084554A">
        <w:rPr>
          <w:rFonts w:ascii="Times New Roman" w:hAnsi="Times New Roman"/>
          <w:iCs/>
          <w:sz w:val="24"/>
          <w:szCs w:val="24"/>
        </w:rPr>
        <w:t xml:space="preserve">настолни персонални компютри с монитори) – </w:t>
      </w:r>
      <w:r w:rsidRPr="0084554A">
        <w:rPr>
          <w:rFonts w:ascii="Times New Roman" w:hAnsi="Times New Roman"/>
          <w:b/>
          <w:iCs/>
          <w:sz w:val="24"/>
          <w:szCs w:val="24"/>
        </w:rPr>
        <w:t xml:space="preserve">19 (деветнадесет) броя </w:t>
      </w:r>
      <w:r w:rsidRPr="0084554A">
        <w:rPr>
          <w:rFonts w:ascii="Times New Roman" w:hAnsi="Times New Roman"/>
          <w:bCs/>
          <w:iCs/>
          <w:sz w:val="24"/>
          <w:szCs w:val="24"/>
        </w:rPr>
        <w:t>с минимален гаранционен срок 3 (три) години.</w:t>
      </w:r>
      <w:proofErr w:type="gramEnd"/>
    </w:p>
    <w:p w:rsidR="007B6572" w:rsidRPr="0084554A" w:rsidRDefault="007B6572" w:rsidP="007B6572">
      <w:pPr>
        <w:tabs>
          <w:tab w:val="left" w:pos="567"/>
        </w:tabs>
        <w:ind w:firstLine="709"/>
        <w:contextualSpacing/>
        <w:jc w:val="both"/>
        <w:rPr>
          <w:rFonts w:ascii="Times New Roman" w:hAnsi="Times New Roman"/>
          <w:sz w:val="24"/>
          <w:szCs w:val="24"/>
        </w:rPr>
      </w:pPr>
      <w:r w:rsidRPr="0084554A">
        <w:rPr>
          <w:rFonts w:ascii="Times New Roman" w:hAnsi="Times New Roman"/>
          <w:sz w:val="24"/>
          <w:szCs w:val="24"/>
        </w:rPr>
        <w:t>П</w:t>
      </w:r>
      <w:r w:rsidRPr="0084554A">
        <w:rPr>
          <w:rFonts w:ascii="Times New Roman" w:hAnsi="Times New Roman"/>
          <w:sz w:val="24"/>
          <w:szCs w:val="24"/>
          <w:lang w:eastAsia="zh-CN"/>
        </w:rPr>
        <w:t xml:space="preserve">редметът на ОП ще се реализира при </w:t>
      </w:r>
      <w:r w:rsidRPr="0084554A">
        <w:rPr>
          <w:rFonts w:ascii="Times New Roman" w:hAnsi="Times New Roman"/>
          <w:sz w:val="24"/>
          <w:szCs w:val="24"/>
        </w:rPr>
        <w:t>условия на настоящата техническа спецификация и одобрената документация.</w:t>
      </w:r>
    </w:p>
    <w:p w:rsidR="007B6572" w:rsidRPr="0084554A" w:rsidRDefault="007B6572" w:rsidP="007B6572">
      <w:pPr>
        <w:suppressAutoHyphens/>
        <w:ind w:firstLine="709"/>
        <w:contextualSpacing/>
        <w:mirrorIndents/>
        <w:jc w:val="both"/>
        <w:rPr>
          <w:rFonts w:ascii="Times New Roman" w:hAnsi="Times New Roman"/>
          <w:b/>
          <w:bCs/>
          <w:caps/>
          <w:sz w:val="24"/>
          <w:szCs w:val="24"/>
          <w:lang w:eastAsia="zh-CN"/>
        </w:rPr>
      </w:pPr>
    </w:p>
    <w:p w:rsidR="007B6572" w:rsidRPr="0084554A" w:rsidRDefault="007B6572" w:rsidP="007B6572">
      <w:pPr>
        <w:keepNext/>
        <w:keepLines/>
        <w:tabs>
          <w:tab w:val="left" w:pos="284"/>
        </w:tabs>
        <w:suppressAutoHyphens/>
        <w:ind w:firstLine="709"/>
        <w:contextualSpacing/>
        <w:jc w:val="both"/>
        <w:rPr>
          <w:rFonts w:ascii="Times New Roman" w:hAnsi="Times New Roman"/>
          <w:b/>
          <w:bCs/>
          <w:caps/>
          <w:sz w:val="24"/>
          <w:szCs w:val="24"/>
          <w:lang w:eastAsia="zh-CN"/>
        </w:rPr>
      </w:pPr>
      <w:bookmarkStart w:id="5" w:name="_Hlk41840021"/>
      <w:r w:rsidRPr="0084554A">
        <w:rPr>
          <w:rFonts w:ascii="Times New Roman" w:hAnsi="Times New Roman"/>
          <w:b/>
          <w:bCs/>
          <w:caps/>
          <w:sz w:val="24"/>
          <w:szCs w:val="24"/>
          <w:lang w:eastAsia="zh-CN"/>
        </w:rPr>
        <w:t>II. Място и СРОКове зА ИЗПЪЛНЕНИЕ НА ПОРЪЧКАТА</w:t>
      </w:r>
    </w:p>
    <w:p w:rsidR="007B6572" w:rsidRPr="0084554A" w:rsidRDefault="007B6572" w:rsidP="007B6572">
      <w:pPr>
        <w:ind w:firstLine="709"/>
        <w:jc w:val="both"/>
        <w:rPr>
          <w:rFonts w:ascii="Times New Roman" w:hAnsi="Times New Roman"/>
          <w:sz w:val="24"/>
          <w:szCs w:val="24"/>
          <w:lang w:eastAsia="zh-CN"/>
        </w:rPr>
      </w:pPr>
      <w:proofErr w:type="gramStart"/>
      <w:r w:rsidRPr="0084554A">
        <w:rPr>
          <w:rFonts w:ascii="Times New Roman" w:hAnsi="Times New Roman"/>
          <w:sz w:val="24"/>
          <w:szCs w:val="24"/>
          <w:lang w:val="en-US"/>
        </w:rPr>
        <w:t>II</w:t>
      </w:r>
      <w:r w:rsidRPr="0084554A">
        <w:rPr>
          <w:rFonts w:ascii="Times New Roman" w:hAnsi="Times New Roman"/>
          <w:sz w:val="24"/>
          <w:szCs w:val="24"/>
        </w:rPr>
        <w:t>.1.</w:t>
      </w:r>
      <w:r w:rsidRPr="0084554A">
        <w:rPr>
          <w:rFonts w:ascii="Times New Roman" w:hAnsi="Times New Roman"/>
          <w:sz w:val="24"/>
          <w:szCs w:val="24"/>
          <w:lang w:val="en-US"/>
        </w:rPr>
        <w:t> </w:t>
      </w:r>
      <w:r w:rsidRPr="0084554A">
        <w:rPr>
          <w:rFonts w:ascii="Times New Roman" w:hAnsi="Times New Roman"/>
          <w:sz w:val="24"/>
          <w:szCs w:val="24"/>
        </w:rPr>
        <w:t xml:space="preserve">Предметът на ОП </w:t>
      </w:r>
      <w:r w:rsidRPr="0084554A">
        <w:rPr>
          <w:rFonts w:ascii="Times New Roman" w:hAnsi="Times New Roman"/>
          <w:bCs/>
          <w:sz w:val="24"/>
          <w:szCs w:val="24"/>
        </w:rPr>
        <w:t xml:space="preserve">ще се реализира </w:t>
      </w:r>
      <w:r w:rsidRPr="0084554A">
        <w:rPr>
          <w:rFonts w:ascii="Times New Roman" w:hAnsi="Times New Roman"/>
          <w:sz w:val="24"/>
          <w:szCs w:val="24"/>
        </w:rPr>
        <w:t>на мястото на експлоатация</w:t>
      </w:r>
      <w:r w:rsidRPr="0084554A">
        <w:rPr>
          <w:rFonts w:ascii="Times New Roman" w:hAnsi="Times New Roman"/>
          <w:bCs/>
          <w:sz w:val="24"/>
          <w:szCs w:val="24"/>
        </w:rPr>
        <w:t xml:space="preserve"> на оборудването </w:t>
      </w:r>
      <w:r w:rsidRPr="0084554A">
        <w:rPr>
          <w:rFonts w:ascii="Times New Roman" w:hAnsi="Times New Roman"/>
          <w:sz w:val="24"/>
          <w:szCs w:val="24"/>
          <w:lang w:eastAsia="zh-CN"/>
        </w:rPr>
        <w:t xml:space="preserve">в сградата на Окръжен съд – Перник (Република България, </w:t>
      </w:r>
      <w:proofErr w:type="spellStart"/>
      <w:r w:rsidRPr="0084554A">
        <w:rPr>
          <w:rFonts w:ascii="Times New Roman" w:hAnsi="Times New Roman"/>
          <w:sz w:val="24"/>
          <w:szCs w:val="24"/>
          <w:lang w:eastAsia="zh-CN"/>
        </w:rPr>
        <w:t>обл</w:t>
      </w:r>
      <w:proofErr w:type="spellEnd"/>
      <w:r w:rsidRPr="0084554A">
        <w:rPr>
          <w:rFonts w:ascii="Times New Roman" w:hAnsi="Times New Roman"/>
          <w:sz w:val="24"/>
          <w:szCs w:val="24"/>
          <w:lang w:eastAsia="zh-CN"/>
        </w:rPr>
        <w:t>.</w:t>
      </w:r>
      <w:proofErr w:type="gramEnd"/>
      <w:r w:rsidRPr="0084554A">
        <w:rPr>
          <w:rFonts w:ascii="Times New Roman" w:hAnsi="Times New Roman"/>
          <w:sz w:val="24"/>
          <w:szCs w:val="24"/>
          <w:lang w:eastAsia="zh-CN"/>
        </w:rPr>
        <w:t xml:space="preserve"> Перник, общ. Перник, гр. Перник, ул. „Търговска“ № 37, ет.2).</w:t>
      </w:r>
    </w:p>
    <w:p w:rsidR="007B6572" w:rsidRPr="0084554A" w:rsidRDefault="007B6572" w:rsidP="007B6572">
      <w:pPr>
        <w:ind w:firstLine="709"/>
        <w:jc w:val="both"/>
        <w:rPr>
          <w:rFonts w:ascii="Times New Roman" w:hAnsi="Times New Roman"/>
          <w:bCs/>
          <w:sz w:val="24"/>
          <w:szCs w:val="24"/>
          <w:lang w:eastAsia="zh-CN"/>
        </w:rPr>
      </w:pPr>
      <w:r w:rsidRPr="0084554A">
        <w:rPr>
          <w:rFonts w:ascii="Times New Roman" w:hAnsi="Times New Roman"/>
          <w:bCs/>
          <w:sz w:val="24"/>
          <w:szCs w:val="24"/>
          <w:lang w:val="en-US"/>
        </w:rPr>
        <w:t>II.2. </w:t>
      </w:r>
      <w:bookmarkStart w:id="6" w:name="_Hlk41840167"/>
      <w:r w:rsidRPr="0084554A">
        <w:rPr>
          <w:rFonts w:ascii="Times New Roman" w:hAnsi="Times New Roman"/>
          <w:bCs/>
          <w:sz w:val="24"/>
          <w:szCs w:val="24"/>
          <w:lang w:eastAsia="zh-CN"/>
        </w:rPr>
        <w:t xml:space="preserve">Максималният предложен от Участника срок за изпълнение на поръчката следва да е </w:t>
      </w:r>
      <w:r>
        <w:rPr>
          <w:rFonts w:ascii="Times New Roman" w:hAnsi="Times New Roman"/>
          <w:bCs/>
          <w:sz w:val="24"/>
          <w:szCs w:val="24"/>
          <w:lang w:eastAsia="zh-CN"/>
        </w:rPr>
        <w:t>максимум до 1 (един) месец</w:t>
      </w:r>
      <w:bookmarkStart w:id="7" w:name="_GoBack"/>
      <w:bookmarkEnd w:id="7"/>
      <w:r w:rsidRPr="0084554A">
        <w:rPr>
          <w:rFonts w:ascii="Times New Roman" w:hAnsi="Times New Roman"/>
          <w:bCs/>
          <w:sz w:val="24"/>
          <w:szCs w:val="24"/>
          <w:lang w:eastAsia="zh-CN"/>
        </w:rPr>
        <w:t>, считано от датата на двустранно подписан договор, като се удостоверява с двустранно подписан „</w:t>
      </w:r>
      <w:proofErr w:type="spellStart"/>
      <w:r w:rsidRPr="0084554A">
        <w:rPr>
          <w:rFonts w:ascii="Times New Roman" w:hAnsi="Times New Roman"/>
          <w:bCs/>
          <w:sz w:val="24"/>
          <w:szCs w:val="24"/>
          <w:lang w:eastAsia="zh-CN"/>
        </w:rPr>
        <w:t>Приемо-предавателен</w:t>
      </w:r>
      <w:proofErr w:type="spellEnd"/>
      <w:r w:rsidRPr="0084554A">
        <w:rPr>
          <w:rFonts w:ascii="Times New Roman" w:hAnsi="Times New Roman"/>
          <w:bCs/>
          <w:sz w:val="24"/>
          <w:szCs w:val="24"/>
          <w:lang w:eastAsia="zh-CN"/>
        </w:rPr>
        <w:t xml:space="preserve"> протокол”</w:t>
      </w:r>
      <w:r>
        <w:rPr>
          <w:rFonts w:ascii="Times New Roman" w:hAnsi="Times New Roman"/>
          <w:bCs/>
          <w:sz w:val="24"/>
          <w:szCs w:val="24"/>
          <w:lang w:eastAsia="zh-CN"/>
        </w:rPr>
        <w:t xml:space="preserve"> </w:t>
      </w:r>
      <w:r w:rsidRPr="0084554A">
        <w:rPr>
          <w:rFonts w:ascii="Times New Roman" w:hAnsi="Times New Roman"/>
          <w:bCs/>
          <w:sz w:val="24"/>
          <w:szCs w:val="24"/>
          <w:lang w:eastAsia="zh-CN"/>
        </w:rPr>
        <w:t>без забележки, след обстойна проверка от експерти на Възложителя за техническо съответствие на доставените технически средства с предложението на участника и техническите спецификации.</w:t>
      </w:r>
    </w:p>
    <w:bookmarkEnd w:id="6"/>
    <w:p w:rsidR="007B6572" w:rsidRPr="0084554A" w:rsidRDefault="007B6572" w:rsidP="007B6572">
      <w:pPr>
        <w:suppressAutoHyphens/>
        <w:ind w:firstLine="709"/>
        <w:jc w:val="both"/>
        <w:rPr>
          <w:rFonts w:ascii="Times New Roman" w:hAnsi="Times New Roman"/>
          <w:bCs/>
          <w:sz w:val="24"/>
          <w:szCs w:val="24"/>
          <w:lang w:eastAsia="zh-CN"/>
        </w:rPr>
      </w:pPr>
      <w:r w:rsidRPr="0084554A">
        <w:rPr>
          <w:rFonts w:ascii="Times New Roman" w:hAnsi="Times New Roman"/>
          <w:bCs/>
          <w:sz w:val="24"/>
          <w:szCs w:val="24"/>
          <w:lang w:val="en-US"/>
        </w:rPr>
        <w:t>II.</w:t>
      </w:r>
      <w:r w:rsidRPr="0084554A">
        <w:rPr>
          <w:rFonts w:ascii="Times New Roman" w:hAnsi="Times New Roman"/>
          <w:bCs/>
          <w:sz w:val="24"/>
          <w:szCs w:val="24"/>
        </w:rPr>
        <w:t>3</w:t>
      </w:r>
      <w:r w:rsidRPr="0084554A">
        <w:rPr>
          <w:rFonts w:ascii="Times New Roman" w:hAnsi="Times New Roman"/>
          <w:bCs/>
          <w:sz w:val="24"/>
          <w:szCs w:val="24"/>
          <w:lang w:val="en-US"/>
        </w:rPr>
        <w:t>. </w:t>
      </w:r>
      <w:r w:rsidRPr="0084554A">
        <w:rPr>
          <w:rFonts w:ascii="Times New Roman" w:hAnsi="Times New Roman"/>
          <w:bCs/>
          <w:sz w:val="24"/>
          <w:szCs w:val="24"/>
          <w:lang w:eastAsia="zh-CN"/>
        </w:rPr>
        <w:t xml:space="preserve">Минималният предложен от Участника гаранционен срок за гаранционно </w:t>
      </w:r>
      <w:r w:rsidRPr="0084554A">
        <w:rPr>
          <w:rFonts w:ascii="Times New Roman" w:hAnsi="Times New Roman"/>
          <w:sz w:val="24"/>
          <w:szCs w:val="24"/>
        </w:rPr>
        <w:t xml:space="preserve">обслужване и </w:t>
      </w:r>
      <w:proofErr w:type="spellStart"/>
      <w:r w:rsidRPr="0084554A">
        <w:rPr>
          <w:rFonts w:ascii="Times New Roman" w:hAnsi="Times New Roman"/>
          <w:sz w:val="24"/>
          <w:szCs w:val="24"/>
        </w:rPr>
        <w:t>сервизиране</w:t>
      </w:r>
      <w:proofErr w:type="spellEnd"/>
      <w:r w:rsidRPr="0084554A">
        <w:rPr>
          <w:rFonts w:ascii="Times New Roman" w:hAnsi="Times New Roman"/>
          <w:bCs/>
          <w:sz w:val="24"/>
          <w:szCs w:val="24"/>
          <w:lang w:eastAsia="zh-CN"/>
        </w:rPr>
        <w:t xml:space="preserve"> на мястото на експлоатация, считано от датата на окончателно приемане на цялата доставка</w:t>
      </w:r>
      <w:r w:rsidRPr="0084554A">
        <w:rPr>
          <w:rFonts w:ascii="Times New Roman" w:hAnsi="Times New Roman"/>
          <w:sz w:val="24"/>
          <w:szCs w:val="24"/>
          <w:lang w:eastAsia="zh-CN"/>
        </w:rPr>
        <w:t xml:space="preserve"> с двустранно подписания „</w:t>
      </w:r>
      <w:proofErr w:type="spellStart"/>
      <w:r w:rsidRPr="0084554A">
        <w:rPr>
          <w:rFonts w:ascii="Times New Roman" w:hAnsi="Times New Roman"/>
          <w:bCs/>
          <w:sz w:val="24"/>
          <w:szCs w:val="24"/>
          <w:lang w:eastAsia="zh-CN"/>
        </w:rPr>
        <w:t>Приемо-предавателен</w:t>
      </w:r>
      <w:proofErr w:type="spellEnd"/>
      <w:r w:rsidRPr="0084554A">
        <w:rPr>
          <w:rFonts w:ascii="Times New Roman" w:hAnsi="Times New Roman"/>
          <w:bCs/>
          <w:sz w:val="24"/>
          <w:szCs w:val="24"/>
          <w:lang w:eastAsia="zh-CN"/>
        </w:rPr>
        <w:t xml:space="preserve"> протокол</w:t>
      </w:r>
      <w:r w:rsidRPr="0084554A">
        <w:rPr>
          <w:rFonts w:ascii="Times New Roman" w:hAnsi="Times New Roman"/>
          <w:sz w:val="24"/>
          <w:szCs w:val="24"/>
          <w:lang w:eastAsia="zh-CN"/>
        </w:rPr>
        <w:t>” по т.II.2,</w:t>
      </w:r>
      <w:r w:rsidRPr="0084554A">
        <w:rPr>
          <w:rFonts w:ascii="Times New Roman" w:hAnsi="Times New Roman"/>
          <w:bCs/>
          <w:sz w:val="24"/>
          <w:szCs w:val="24"/>
          <w:lang w:eastAsia="zh-CN"/>
        </w:rPr>
        <w:t xml:space="preserve"> следва да </w:t>
      </w:r>
      <w:r w:rsidRPr="0084554A">
        <w:rPr>
          <w:rFonts w:ascii="Times New Roman" w:hAnsi="Times New Roman"/>
          <w:bCs/>
          <w:iCs/>
          <w:spacing w:val="2"/>
          <w:sz w:val="24"/>
          <w:szCs w:val="24"/>
        </w:rPr>
        <w:t xml:space="preserve">е </w:t>
      </w:r>
      <w:r w:rsidRPr="0084554A">
        <w:rPr>
          <w:rFonts w:ascii="Times New Roman" w:hAnsi="Times New Roman"/>
          <w:bCs/>
          <w:sz w:val="24"/>
          <w:szCs w:val="24"/>
          <w:lang w:eastAsia="zh-CN"/>
        </w:rPr>
        <w:t>не по-малък от 3 (три) години.</w:t>
      </w:r>
    </w:p>
    <w:p w:rsidR="007B6572" w:rsidRPr="0084554A" w:rsidRDefault="007B6572" w:rsidP="007B6572">
      <w:pPr>
        <w:suppressAutoHyphens/>
        <w:ind w:firstLine="709"/>
        <w:contextualSpacing/>
        <w:mirrorIndents/>
        <w:jc w:val="both"/>
        <w:rPr>
          <w:rFonts w:ascii="Times New Roman" w:hAnsi="Times New Roman"/>
          <w:b/>
          <w:bCs/>
          <w:caps/>
          <w:sz w:val="24"/>
          <w:szCs w:val="24"/>
          <w:lang w:eastAsia="zh-CN"/>
        </w:rPr>
      </w:pPr>
      <w:bookmarkStart w:id="8" w:name="_Hlk41840428"/>
      <w:bookmarkEnd w:id="5"/>
    </w:p>
    <w:p w:rsidR="007B6572" w:rsidRPr="0084554A" w:rsidRDefault="007B6572" w:rsidP="007B6572">
      <w:pPr>
        <w:keepNext/>
        <w:keepLines/>
        <w:ind w:firstLine="709"/>
        <w:contextualSpacing/>
        <w:jc w:val="both"/>
        <w:rPr>
          <w:rFonts w:ascii="Times New Roman" w:hAnsi="Times New Roman"/>
          <w:b/>
          <w:bCs/>
          <w:caps/>
          <w:sz w:val="24"/>
          <w:szCs w:val="24"/>
        </w:rPr>
      </w:pPr>
      <w:r w:rsidRPr="0084554A">
        <w:rPr>
          <w:rFonts w:ascii="Times New Roman" w:hAnsi="Times New Roman"/>
          <w:b/>
          <w:bCs/>
          <w:caps/>
          <w:sz w:val="24"/>
          <w:szCs w:val="24"/>
        </w:rPr>
        <w:t>III.</w:t>
      </w:r>
      <w:r w:rsidRPr="0084554A">
        <w:rPr>
          <w:rFonts w:ascii="Times New Roman" w:hAnsi="Times New Roman"/>
          <w:sz w:val="24"/>
          <w:szCs w:val="24"/>
        </w:rPr>
        <w:t> </w:t>
      </w:r>
      <w:r w:rsidRPr="0084554A">
        <w:rPr>
          <w:rFonts w:ascii="Times New Roman" w:hAnsi="Times New Roman"/>
          <w:b/>
          <w:bCs/>
          <w:caps/>
          <w:sz w:val="24"/>
          <w:szCs w:val="24"/>
        </w:rPr>
        <w:t>МИНИМАЛНИ ТЕХНИЧЕСКИ ИЗИСКВАНИЯ ЗА ИЗПЪЛНЕНИЕ НА ПОРЪЧКАТА</w:t>
      </w:r>
    </w:p>
    <w:p w:rsidR="007B6572" w:rsidRPr="0084554A" w:rsidRDefault="007B6572" w:rsidP="007B6572">
      <w:pPr>
        <w:tabs>
          <w:tab w:val="left" w:pos="567"/>
        </w:tabs>
        <w:contextualSpacing/>
        <w:jc w:val="both"/>
        <w:rPr>
          <w:rFonts w:ascii="Times New Roman" w:hAnsi="Times New Roman"/>
          <w:sz w:val="24"/>
          <w:szCs w:val="24"/>
        </w:rPr>
      </w:pPr>
      <w:r w:rsidRPr="0084554A">
        <w:rPr>
          <w:rFonts w:ascii="Times New Roman" w:hAnsi="Times New Roman"/>
          <w:sz w:val="24"/>
          <w:szCs w:val="24"/>
        </w:rPr>
        <w:tab/>
        <w:t>Всичко включено в „</w:t>
      </w:r>
      <w:r w:rsidRPr="0084554A">
        <w:rPr>
          <w:rFonts w:ascii="Times New Roman" w:hAnsi="Times New Roman"/>
          <w:i/>
          <w:sz w:val="24"/>
          <w:szCs w:val="24"/>
        </w:rPr>
        <w:t xml:space="preserve">Техническо(то) предложение </w:t>
      </w:r>
      <w:r w:rsidRPr="0084554A">
        <w:rPr>
          <w:rFonts w:ascii="Times New Roman" w:hAnsi="Times New Roman"/>
          <w:bCs/>
          <w:i/>
          <w:sz w:val="24"/>
          <w:szCs w:val="24"/>
        </w:rPr>
        <w:t>за изпълнение на обществената поръчка</w:t>
      </w:r>
      <w:r w:rsidRPr="0084554A">
        <w:rPr>
          <w:rFonts w:ascii="Times New Roman" w:hAnsi="Times New Roman"/>
          <w:bCs/>
          <w:i/>
          <w:sz w:val="24"/>
          <w:szCs w:val="24"/>
          <w:lang w:eastAsia="zh-CN"/>
        </w:rPr>
        <w:t>)</w:t>
      </w:r>
      <w:r w:rsidRPr="0084554A">
        <w:rPr>
          <w:rFonts w:ascii="Times New Roman" w:hAnsi="Times New Roman"/>
          <w:sz w:val="24"/>
          <w:szCs w:val="24"/>
        </w:rPr>
        <w:t>” на Участника (за краткост в текста ще се използва „</w:t>
      </w:r>
      <w:r w:rsidRPr="0084554A">
        <w:rPr>
          <w:rFonts w:ascii="Times New Roman" w:hAnsi="Times New Roman"/>
          <w:i/>
          <w:sz w:val="24"/>
          <w:szCs w:val="24"/>
        </w:rPr>
        <w:t>Предложение(то)</w:t>
      </w:r>
      <w:r w:rsidRPr="0084554A">
        <w:rPr>
          <w:rFonts w:ascii="Times New Roman" w:hAnsi="Times New Roman"/>
          <w:sz w:val="24"/>
          <w:szCs w:val="24"/>
        </w:rPr>
        <w:t xml:space="preserve">”) следва да е необходимо и напълно достатъчно за качествено реализиране на заявените в </w:t>
      </w:r>
      <w:r w:rsidRPr="0084554A">
        <w:rPr>
          <w:rFonts w:ascii="Times New Roman" w:hAnsi="Times New Roman"/>
          <w:bCs/>
          <w:sz w:val="24"/>
          <w:szCs w:val="24"/>
        </w:rPr>
        <w:t>С</w:t>
      </w:r>
      <w:r w:rsidRPr="0084554A">
        <w:rPr>
          <w:rFonts w:ascii="Times New Roman" w:hAnsi="Times New Roman"/>
          <w:sz w:val="24"/>
          <w:szCs w:val="24"/>
        </w:rPr>
        <w:t>пецификациите</w:t>
      </w:r>
      <w:r w:rsidRPr="0084554A">
        <w:rPr>
          <w:rFonts w:ascii="Times New Roman" w:hAnsi="Times New Roman"/>
          <w:sz w:val="24"/>
          <w:szCs w:val="24"/>
          <w:lang w:eastAsia="bg-BG"/>
        </w:rPr>
        <w:t xml:space="preserve"> </w:t>
      </w:r>
      <w:r w:rsidRPr="0084554A">
        <w:rPr>
          <w:rFonts w:ascii="Times New Roman" w:hAnsi="Times New Roman"/>
          <w:sz w:val="24"/>
          <w:szCs w:val="24"/>
        </w:rPr>
        <w:t xml:space="preserve">от Възложителя и предложени от Участника в Предложението параметри </w:t>
      </w:r>
      <w:r w:rsidRPr="0084554A">
        <w:rPr>
          <w:rFonts w:ascii="Times New Roman" w:hAnsi="Times New Roman"/>
          <w:sz w:val="24"/>
          <w:szCs w:val="24"/>
          <w:lang w:eastAsia="zh-CN"/>
        </w:rPr>
        <w:t xml:space="preserve">на ОП </w:t>
      </w:r>
      <w:r w:rsidRPr="0084554A">
        <w:rPr>
          <w:rFonts w:ascii="Times New Roman" w:hAnsi="Times New Roman"/>
          <w:sz w:val="24"/>
          <w:szCs w:val="24"/>
        </w:rPr>
        <w:t>(за краткост в текста ще се използва „</w:t>
      </w:r>
      <w:r w:rsidRPr="0084554A">
        <w:rPr>
          <w:rFonts w:ascii="Times New Roman" w:hAnsi="Times New Roman"/>
          <w:i/>
          <w:sz w:val="24"/>
          <w:szCs w:val="24"/>
        </w:rPr>
        <w:t>параметри/те</w:t>
      </w:r>
      <w:r w:rsidRPr="0084554A">
        <w:rPr>
          <w:rFonts w:ascii="Times New Roman" w:hAnsi="Times New Roman"/>
          <w:sz w:val="24"/>
          <w:szCs w:val="24"/>
        </w:rPr>
        <w:t xml:space="preserve">”). Всички </w:t>
      </w:r>
      <w:r w:rsidRPr="0084554A">
        <w:rPr>
          <w:rFonts w:ascii="Times New Roman" w:hAnsi="Times New Roman"/>
          <w:sz w:val="24"/>
          <w:szCs w:val="24"/>
        </w:rPr>
        <w:lastRenderedPageBreak/>
        <w:t>параметри за реализиране на</w:t>
      </w:r>
      <w:r w:rsidRPr="0084554A">
        <w:rPr>
          <w:rFonts w:ascii="Times New Roman" w:hAnsi="Times New Roman"/>
          <w:sz w:val="24"/>
          <w:szCs w:val="24"/>
          <w:lang w:eastAsia="zh-CN"/>
        </w:rPr>
        <w:t xml:space="preserve"> ОП точно се определят от </w:t>
      </w:r>
      <w:r w:rsidRPr="0084554A">
        <w:rPr>
          <w:rFonts w:ascii="Times New Roman" w:hAnsi="Times New Roman"/>
          <w:sz w:val="24"/>
          <w:szCs w:val="24"/>
        </w:rPr>
        <w:t>минималните:</w:t>
      </w:r>
      <w:r w:rsidRPr="0084554A">
        <w:rPr>
          <w:rFonts w:ascii="Times New Roman" w:hAnsi="Times New Roman"/>
          <w:sz w:val="24"/>
          <w:szCs w:val="24"/>
          <w:lang w:eastAsia="zh-CN"/>
        </w:rPr>
        <w:t xml:space="preserve"> </w:t>
      </w:r>
      <w:r w:rsidRPr="0084554A">
        <w:rPr>
          <w:rFonts w:ascii="Times New Roman" w:hAnsi="Times New Roman"/>
          <w:sz w:val="24"/>
          <w:szCs w:val="24"/>
        </w:rPr>
        <w:t>показатели</w:t>
      </w:r>
      <w:r w:rsidRPr="0084554A">
        <w:rPr>
          <w:rFonts w:ascii="Times New Roman" w:hAnsi="Times New Roman"/>
          <w:sz w:val="24"/>
          <w:szCs w:val="24"/>
          <w:lang w:eastAsia="zh-CN"/>
        </w:rPr>
        <w:t xml:space="preserve">, функционални, екологични и др. изисквания, </w:t>
      </w:r>
      <w:r w:rsidRPr="0084554A">
        <w:rPr>
          <w:rFonts w:ascii="Times New Roman" w:hAnsi="Times New Roman"/>
          <w:sz w:val="24"/>
          <w:szCs w:val="24"/>
        </w:rPr>
        <w:t>които са необходими за:</w:t>
      </w:r>
    </w:p>
    <w:p w:rsidR="007B6572" w:rsidRPr="0084554A" w:rsidRDefault="007B6572" w:rsidP="007B6572">
      <w:pPr>
        <w:ind w:firstLine="709"/>
        <w:contextualSpacing/>
        <w:jc w:val="both"/>
        <w:rPr>
          <w:rFonts w:ascii="Times New Roman" w:hAnsi="Times New Roman"/>
          <w:sz w:val="24"/>
          <w:szCs w:val="24"/>
        </w:rPr>
      </w:pPr>
      <w:proofErr w:type="gramStart"/>
      <w:r w:rsidRPr="0084554A">
        <w:rPr>
          <w:rFonts w:ascii="Times New Roman" w:hAnsi="Times New Roman"/>
          <w:sz w:val="24"/>
          <w:szCs w:val="24"/>
          <w:lang w:val="en-US"/>
        </w:rPr>
        <w:t>III.1.1. </w:t>
      </w:r>
      <w:r w:rsidRPr="0084554A">
        <w:rPr>
          <w:rFonts w:ascii="Times New Roman" w:hAnsi="Times New Roman"/>
          <w:sz w:val="24"/>
          <w:szCs w:val="24"/>
        </w:rPr>
        <w:t>Гарантиране на напълно безопасни за хората, наличното оборудване на Възложителя и ТС условия.</w:t>
      </w:r>
      <w:proofErr w:type="gramEnd"/>
    </w:p>
    <w:p w:rsidR="007B6572" w:rsidRPr="0084554A" w:rsidRDefault="007B6572" w:rsidP="007B6572">
      <w:pPr>
        <w:ind w:firstLine="709"/>
        <w:contextualSpacing/>
        <w:jc w:val="both"/>
        <w:rPr>
          <w:rFonts w:ascii="Times New Roman" w:hAnsi="Times New Roman"/>
          <w:sz w:val="24"/>
          <w:szCs w:val="24"/>
        </w:rPr>
      </w:pPr>
      <w:proofErr w:type="gramStart"/>
      <w:r w:rsidRPr="0084554A">
        <w:rPr>
          <w:rFonts w:ascii="Times New Roman" w:hAnsi="Times New Roman"/>
          <w:sz w:val="24"/>
          <w:szCs w:val="24"/>
          <w:lang w:val="en-US"/>
        </w:rPr>
        <w:t>III.1.2. </w:t>
      </w:r>
      <w:r w:rsidRPr="0084554A">
        <w:rPr>
          <w:rFonts w:ascii="Times New Roman" w:hAnsi="Times New Roman"/>
          <w:sz w:val="24"/>
          <w:szCs w:val="24"/>
        </w:rPr>
        <w:t>Спазване на действащата на територията на Република България (РБ) и Европейският съюз (ЕС) нормативна база/уредба.</w:t>
      </w:r>
      <w:proofErr w:type="gramEnd"/>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lang w:val="en-US"/>
        </w:rPr>
        <w:t>III.1.3. </w:t>
      </w:r>
      <w:r w:rsidRPr="0084554A">
        <w:rPr>
          <w:rFonts w:ascii="Times New Roman" w:hAnsi="Times New Roman"/>
          <w:sz w:val="24"/>
          <w:szCs w:val="24"/>
        </w:rPr>
        <w:t xml:space="preserve">Постигане на съответствие с последните актуални версии/редакции на всички действащи и приложими с ОП международни технически, технологични, екологични и т. н. технически оценки, като: БДС, CE </w:t>
      </w:r>
      <w:proofErr w:type="spellStart"/>
      <w:r w:rsidRPr="0084554A">
        <w:rPr>
          <w:rFonts w:ascii="Times New Roman" w:hAnsi="Times New Roman"/>
          <w:sz w:val="24"/>
          <w:szCs w:val="24"/>
        </w:rPr>
        <w:t>Marking</w:t>
      </w:r>
      <w:proofErr w:type="spellEnd"/>
      <w:r w:rsidRPr="0084554A">
        <w:rPr>
          <w:rFonts w:ascii="Times New Roman" w:hAnsi="Times New Roman"/>
          <w:sz w:val="24"/>
          <w:szCs w:val="24"/>
        </w:rPr>
        <w:t xml:space="preserve">, Energy </w:t>
      </w:r>
      <w:proofErr w:type="spellStart"/>
      <w:r w:rsidRPr="0084554A">
        <w:rPr>
          <w:rFonts w:ascii="Times New Roman" w:hAnsi="Times New Roman"/>
          <w:sz w:val="24"/>
          <w:szCs w:val="24"/>
        </w:rPr>
        <w:t>Star</w:t>
      </w:r>
      <w:proofErr w:type="spellEnd"/>
      <w:r w:rsidRPr="0084554A">
        <w:rPr>
          <w:rFonts w:ascii="Times New Roman" w:hAnsi="Times New Roman"/>
          <w:sz w:val="24"/>
          <w:szCs w:val="24"/>
        </w:rPr>
        <w:t xml:space="preserve"> и </w:t>
      </w:r>
      <w:proofErr w:type="spellStart"/>
      <w:r w:rsidRPr="0084554A">
        <w:rPr>
          <w:rFonts w:ascii="Times New Roman" w:hAnsi="Times New Roman"/>
          <w:sz w:val="24"/>
          <w:szCs w:val="24"/>
        </w:rPr>
        <w:t>RoHS</w:t>
      </w:r>
      <w:proofErr w:type="spellEnd"/>
      <w:r w:rsidRPr="0084554A">
        <w:rPr>
          <w:rFonts w:ascii="Times New Roman" w:hAnsi="Times New Roman"/>
          <w:sz w:val="24"/>
          <w:szCs w:val="24"/>
        </w:rPr>
        <w:t xml:space="preserve"> или техни еквиваленти.</w:t>
      </w:r>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lang w:val="en-US"/>
        </w:rPr>
        <w:t>III.1.4. </w:t>
      </w:r>
      <w:r w:rsidRPr="0084554A">
        <w:rPr>
          <w:rFonts w:ascii="Times New Roman" w:hAnsi="Times New Roman"/>
          <w:sz w:val="24"/>
          <w:szCs w:val="24"/>
        </w:rPr>
        <w:t>Осигуряване право на ползване на интелектуална собственост в това число: патентни, авторски права и лицензни, в случаите, в които това е приложимо.</w:t>
      </w:r>
    </w:p>
    <w:p w:rsidR="007B6572" w:rsidRPr="0084554A" w:rsidRDefault="007B6572" w:rsidP="007B6572">
      <w:pPr>
        <w:ind w:firstLine="709"/>
        <w:contextualSpacing/>
        <w:jc w:val="both"/>
        <w:rPr>
          <w:rFonts w:ascii="Times New Roman" w:hAnsi="Times New Roman"/>
          <w:sz w:val="24"/>
          <w:szCs w:val="24"/>
        </w:rPr>
      </w:pPr>
      <w:proofErr w:type="gramStart"/>
      <w:r w:rsidRPr="0084554A">
        <w:rPr>
          <w:rFonts w:ascii="Times New Roman" w:hAnsi="Times New Roman"/>
          <w:sz w:val="24"/>
          <w:szCs w:val="24"/>
          <w:lang w:val="en-US"/>
        </w:rPr>
        <w:t>III.1.5. </w:t>
      </w:r>
      <w:r w:rsidRPr="0084554A">
        <w:rPr>
          <w:rFonts w:ascii="Times New Roman" w:hAnsi="Times New Roman"/>
          <w:sz w:val="24"/>
          <w:szCs w:val="24"/>
        </w:rPr>
        <w:t>Да са напълно работоспособни, като се включват и допълнителни параметри, които</w:t>
      </w:r>
      <w:r w:rsidRPr="0084554A">
        <w:rPr>
          <w:rFonts w:ascii="Times New Roman" w:hAnsi="Times New Roman"/>
          <w:sz w:val="24"/>
          <w:szCs w:val="24"/>
          <w:lang w:val="en-US"/>
        </w:rPr>
        <w:t xml:space="preserve">, </w:t>
      </w:r>
      <w:r w:rsidRPr="0084554A">
        <w:rPr>
          <w:rFonts w:ascii="Times New Roman" w:hAnsi="Times New Roman"/>
          <w:sz w:val="24"/>
          <w:szCs w:val="24"/>
        </w:rPr>
        <w:t>ако са необходими за своевременното, изцяло и качествено реализиране на ОП, Спецификациите и Предложението без да налагат, предполагат или обуславят каквото и да е ограничение.</w:t>
      </w:r>
      <w:proofErr w:type="gramEnd"/>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rPr>
        <w:t>Съответствието, цялостното отговаряне, стриктното изпълнение и пълното покриване (за краткост в текста ще се използва „</w:t>
      </w:r>
      <w:r w:rsidRPr="0084554A">
        <w:rPr>
          <w:rFonts w:ascii="Times New Roman" w:hAnsi="Times New Roman"/>
          <w:i/>
          <w:sz w:val="24"/>
          <w:szCs w:val="24"/>
        </w:rPr>
        <w:t>съответстват</w:t>
      </w:r>
      <w:r w:rsidRPr="0084554A">
        <w:rPr>
          <w:rFonts w:ascii="Times New Roman" w:hAnsi="Times New Roman"/>
          <w:sz w:val="24"/>
          <w:szCs w:val="24"/>
        </w:rPr>
        <w:t>” или „</w:t>
      </w:r>
      <w:r w:rsidRPr="0084554A">
        <w:rPr>
          <w:rFonts w:ascii="Times New Roman" w:hAnsi="Times New Roman"/>
          <w:i/>
          <w:sz w:val="24"/>
          <w:szCs w:val="24"/>
        </w:rPr>
        <w:t>съответствие/то</w:t>
      </w:r>
      <w:r w:rsidRPr="0084554A">
        <w:rPr>
          <w:rFonts w:ascii="Times New Roman" w:hAnsi="Times New Roman"/>
          <w:sz w:val="24"/>
          <w:szCs w:val="24"/>
        </w:rPr>
        <w:t>”) спрямо всеки параметър на</w:t>
      </w:r>
      <w:r w:rsidRPr="0084554A">
        <w:rPr>
          <w:rFonts w:ascii="Times New Roman" w:hAnsi="Times New Roman"/>
          <w:sz w:val="24"/>
          <w:szCs w:val="24"/>
          <w:lang w:eastAsia="zh-CN"/>
        </w:rPr>
        <w:t xml:space="preserve"> ОП</w:t>
      </w:r>
      <w:r w:rsidRPr="0084554A">
        <w:rPr>
          <w:rFonts w:ascii="Times New Roman" w:hAnsi="Times New Roman"/>
          <w:sz w:val="24"/>
          <w:szCs w:val="24"/>
        </w:rPr>
        <w:t xml:space="preserve"> следва да бъде документално доказано от Участника в неговото Предложение.</w:t>
      </w:r>
    </w:p>
    <w:p w:rsidR="007B6572" w:rsidRPr="0084554A" w:rsidRDefault="007B6572" w:rsidP="007B6572">
      <w:pPr>
        <w:ind w:firstLine="709"/>
        <w:contextualSpacing/>
        <w:jc w:val="both"/>
        <w:rPr>
          <w:rFonts w:ascii="Times New Roman" w:hAnsi="Times New Roman"/>
          <w:sz w:val="24"/>
          <w:szCs w:val="24"/>
        </w:rPr>
      </w:pPr>
    </w:p>
    <w:p w:rsidR="007B6572" w:rsidRPr="0084554A" w:rsidRDefault="007B6572" w:rsidP="007B6572">
      <w:pPr>
        <w:ind w:firstLine="709"/>
        <w:contextualSpacing/>
        <w:jc w:val="both"/>
        <w:rPr>
          <w:rFonts w:ascii="Times New Roman" w:hAnsi="Times New Roman"/>
          <w:b/>
          <w:bCs/>
          <w:sz w:val="24"/>
          <w:szCs w:val="24"/>
        </w:rPr>
      </w:pPr>
      <w:proofErr w:type="gramStart"/>
      <w:r w:rsidRPr="0084554A">
        <w:rPr>
          <w:rFonts w:ascii="Times New Roman" w:hAnsi="Times New Roman"/>
          <w:b/>
          <w:bCs/>
          <w:sz w:val="24"/>
          <w:szCs w:val="24"/>
          <w:lang w:val="en-US"/>
        </w:rPr>
        <w:t xml:space="preserve">III.2. </w:t>
      </w:r>
      <w:r w:rsidRPr="0084554A">
        <w:rPr>
          <w:rFonts w:ascii="Times New Roman" w:hAnsi="Times New Roman"/>
          <w:b/>
          <w:bCs/>
          <w:sz w:val="24"/>
          <w:szCs w:val="24"/>
        </w:rPr>
        <w:t>МИНИМАЛНИ ИЗИСКВАНИЯ КЪМ ОП.</w:t>
      </w:r>
      <w:proofErr w:type="gramEnd"/>
    </w:p>
    <w:p w:rsidR="007B6572" w:rsidRPr="0084554A" w:rsidRDefault="007B6572" w:rsidP="007B6572">
      <w:pPr>
        <w:ind w:firstLine="709"/>
        <w:contextualSpacing/>
        <w:jc w:val="both"/>
        <w:rPr>
          <w:rFonts w:ascii="Times New Roman" w:hAnsi="Times New Roman"/>
          <w:b/>
          <w:bCs/>
          <w:sz w:val="24"/>
          <w:szCs w:val="24"/>
        </w:rPr>
      </w:pPr>
      <w:r w:rsidRPr="0084554A">
        <w:rPr>
          <w:rFonts w:ascii="Times New Roman" w:hAnsi="Times New Roman"/>
          <w:b/>
          <w:bCs/>
          <w:sz w:val="24"/>
          <w:szCs w:val="24"/>
          <w:lang w:val="en-US"/>
        </w:rPr>
        <w:t>III</w:t>
      </w:r>
      <w:r w:rsidRPr="0084554A">
        <w:rPr>
          <w:rFonts w:ascii="Times New Roman" w:hAnsi="Times New Roman"/>
          <w:b/>
          <w:bCs/>
          <w:sz w:val="24"/>
          <w:szCs w:val="24"/>
        </w:rPr>
        <w:t>.2.1. Общи минимални изисквания:</w:t>
      </w:r>
    </w:p>
    <w:bookmarkEnd w:id="8"/>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lang w:val="en-US"/>
        </w:rPr>
        <w:t>III</w:t>
      </w:r>
      <w:r w:rsidRPr="0084554A">
        <w:rPr>
          <w:rFonts w:ascii="Times New Roman" w:hAnsi="Times New Roman"/>
          <w:sz w:val="24"/>
          <w:szCs w:val="24"/>
        </w:rPr>
        <w:t>.2.1.</w:t>
      </w:r>
      <w:proofErr w:type="spellStart"/>
      <w:r w:rsidRPr="0084554A">
        <w:rPr>
          <w:rFonts w:ascii="Times New Roman" w:hAnsi="Times New Roman"/>
          <w:sz w:val="24"/>
          <w:szCs w:val="24"/>
        </w:rPr>
        <w:t>1</w:t>
      </w:r>
      <w:proofErr w:type="spellEnd"/>
      <w:r w:rsidRPr="0084554A">
        <w:rPr>
          <w:rFonts w:ascii="Times New Roman" w:hAnsi="Times New Roman"/>
          <w:sz w:val="24"/>
          <w:szCs w:val="24"/>
        </w:rPr>
        <w:t xml:space="preserve">. За успешната и своевременна реализация в пълен обем на ОП Участникът следва да предложи за доставка като произход, номенклатура, видове, калкулирани количества, </w:t>
      </w:r>
      <w:proofErr w:type="spellStart"/>
      <w:r w:rsidRPr="0084554A">
        <w:rPr>
          <w:rFonts w:ascii="Times New Roman" w:hAnsi="Times New Roman"/>
          <w:sz w:val="24"/>
          <w:szCs w:val="24"/>
        </w:rPr>
        <w:t>комплектация</w:t>
      </w:r>
      <w:proofErr w:type="spellEnd"/>
      <w:r w:rsidRPr="0084554A">
        <w:rPr>
          <w:rFonts w:ascii="Times New Roman" w:hAnsi="Times New Roman"/>
          <w:sz w:val="24"/>
          <w:szCs w:val="24"/>
        </w:rPr>
        <w:t>, работоспособност, съвместимост, характеристики, качества, изисквания, условия и т.н. всички необходими ТС (включително заедно с техните изграждащи и/или окомплектоващи ги компоненти), които представляват публично дефинирани от техния Производител/разработчик и достъпни (на пазара) самостоятелни (комерсиални) продукти, фабрично произведени, заводски тествани и сертифицирани/стандартизирани в условията на системи за управление на качеството, съгласно изискванията на стандарт БДС EN ISO 9001:2015 или еквивалент с обхват включващ ОП, съответстват на всички параметри на ОП и:</w:t>
      </w:r>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rPr>
        <w:t xml:space="preserve">• са напълно: работоспособни, приложими за конкретните ТС, окомплектовани с всички необходими и напълно достатъчни за монтажа, експлоатацията, реализацията на ОП, Спецификациите и Предложението компоненти, стриктно съответстват на европейските изисквания и норми за: пригодност, техническа експлоатация, степен на защита, техническа и пожарна безопасност, електромагнитна съвместимост, включване и работа в електрическата мрежа (съобразно БДС) в РБ, разполагат със сертификати за контрол на качеството, приложимите технологии, стандарти и т. н., маркирани са с „CE”, технически и функционално са изправни; осигуряват и гарантират заявените, необходими и достатъчни: характеристики, функционалност, висока технологична надеждност, условия за своевременното отстраняване на регистрирани и предотвратяване възникването на бъдещи (подлежащи на прогнозиране) технически проблеми, достигнатото технологично ниво и др. (за краткост в текста ще се използват „работоспособност” или „работоспособни” и техните отрицания); </w:t>
      </w:r>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rPr>
        <w:t>• всички предложени фабрично интегрирани/вградени и външни захранващи блокове, модули и адаптери следва: гарантирано да осигуряват работата на съответното ТС при максимално възможно консумирана мощност/натоварване, да са от Производителя на ТС, напълно пригодни за работа с входящо захранващо напрежение съобразно с БДС или еквивалент и са окомплектовани с куплунг и кабел съобразно с БДС или еквивалент;</w:t>
      </w:r>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rPr>
        <w:t xml:space="preserve">• осигуряват възможно най-благоприятни: гаранционни и експлоатационни условия и срокове, включително максимални производителност и ефективност на работа и охлаждане (в това число: инсталирани/интегрирани достатъчни сечения и </w:t>
      </w:r>
      <w:proofErr w:type="spellStart"/>
      <w:r w:rsidRPr="0084554A">
        <w:rPr>
          <w:rFonts w:ascii="Times New Roman" w:hAnsi="Times New Roman"/>
          <w:sz w:val="24"/>
          <w:szCs w:val="24"/>
        </w:rPr>
        <w:t>отстояния</w:t>
      </w:r>
      <w:proofErr w:type="spellEnd"/>
      <w:r w:rsidRPr="0084554A">
        <w:rPr>
          <w:rFonts w:ascii="Times New Roman" w:hAnsi="Times New Roman"/>
          <w:sz w:val="24"/>
          <w:szCs w:val="24"/>
        </w:rPr>
        <w:t xml:space="preserve">, </w:t>
      </w:r>
      <w:r w:rsidRPr="0084554A">
        <w:rPr>
          <w:rFonts w:ascii="Times New Roman" w:hAnsi="Times New Roman"/>
          <w:sz w:val="24"/>
          <w:szCs w:val="24"/>
        </w:rPr>
        <w:lastRenderedPageBreak/>
        <w:t>които не възпрепятстват въздушните потоци, охлаждащи вентилатори, филтри и правилно подбрана ориентация на въздушните потоци спрямо студени/ топли зони);</w:t>
      </w:r>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rPr>
        <w:t>За целите на поръчката за „характеристики” следва да се разбира и включва пълния текст, а именно: „всички работни, функционални, технически, технологични, стойностни, екологични и/или др.: характеристики, параметри/ изисквания/ условия/ срокове/ показатели/ възможности/ критерии; прилагани/използвани: технически решения, алгоритми, методи/</w:t>
      </w:r>
      <w:proofErr w:type="spellStart"/>
      <w:r w:rsidRPr="0084554A">
        <w:rPr>
          <w:rFonts w:ascii="Times New Roman" w:hAnsi="Times New Roman"/>
          <w:sz w:val="24"/>
          <w:szCs w:val="24"/>
        </w:rPr>
        <w:t>ки</w:t>
      </w:r>
      <w:proofErr w:type="spellEnd"/>
      <w:r w:rsidRPr="0084554A">
        <w:rPr>
          <w:rFonts w:ascii="Times New Roman" w:hAnsi="Times New Roman"/>
          <w:sz w:val="24"/>
          <w:szCs w:val="24"/>
        </w:rPr>
        <w:t>, технологии, стандарти; етапи, срокове, периоди, процеси по изпълнение, степен на готовност, местонахождения и т.н., произход, номенклатура, типове/видове, качества, количества, експлоатационни и гаранционни условия; срокове/периоди за доставка/ремонт/замяна, извършване на превантивни действия, изпълнение/реализация, гаранция и др.; параметри на сервизно обслужване и/или поддръжка; достигнато технологично ниво; ефективност на работа; и всеки друг целесъобразен, (пряко или косвено) свързан или определящ аспект за реализиране на ОП, Спецификациите и Предложението, като: производителност, мощност, натоварване, консумация на (електрическа) енергия, експлоатационни и гаранционни условия, отделяна топлина, шум, вибрации и т. н.”.</w:t>
      </w:r>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rPr>
        <w:t>За целите на поръчката за „компонент/и” на ТС следва да се разбира и включва пълния текст, а именно: „всички видове/типове/модели и обеми/количества, необходими и напълно достатъчни: активни и пасивни хардуерни</w:t>
      </w:r>
      <w:r w:rsidRPr="0084554A">
        <w:rPr>
          <w:rFonts w:ascii="Times New Roman" w:hAnsi="Times New Roman"/>
          <w:sz w:val="24"/>
          <w:szCs w:val="24"/>
          <w:lang w:val="en-US"/>
        </w:rPr>
        <w:t>:</w:t>
      </w:r>
      <w:r w:rsidRPr="0084554A">
        <w:rPr>
          <w:rFonts w:ascii="Times New Roman" w:hAnsi="Times New Roman"/>
          <w:sz w:val="24"/>
          <w:szCs w:val="24"/>
        </w:rPr>
        <w:t xml:space="preserve"> (изграждащи, окомплектоващи, опционални, базови, стандартни и т.н.) модули, интерфейси, оборудване и/или (резервни) части; (специализирани, конвертиращи, конфигурационни, </w:t>
      </w:r>
      <w:proofErr w:type="spellStart"/>
      <w:r w:rsidRPr="0084554A">
        <w:rPr>
          <w:rFonts w:ascii="Times New Roman" w:hAnsi="Times New Roman"/>
          <w:sz w:val="24"/>
          <w:szCs w:val="24"/>
        </w:rPr>
        <w:t>интерфейсни</w:t>
      </w:r>
      <w:proofErr w:type="spellEnd"/>
      <w:r w:rsidRPr="0084554A">
        <w:rPr>
          <w:rFonts w:ascii="Times New Roman" w:hAnsi="Times New Roman"/>
          <w:sz w:val="24"/>
          <w:szCs w:val="24"/>
        </w:rPr>
        <w:t xml:space="preserve">, захранващи и т.н.) адаптери, блокове и кабели; монтажни, аранжиращи и др. материали, аксесоари и т.н.; софтуерни: продукти и лицензи за тяхното използване включително: операционни системи (за краткост в текста ще се използва съкращението „ОС”), </w:t>
      </w:r>
      <w:proofErr w:type="spellStart"/>
      <w:r w:rsidRPr="0084554A">
        <w:rPr>
          <w:rFonts w:ascii="Times New Roman" w:hAnsi="Times New Roman"/>
          <w:sz w:val="24"/>
          <w:szCs w:val="24"/>
        </w:rPr>
        <w:t>Firmware</w:t>
      </w:r>
      <w:proofErr w:type="spellEnd"/>
      <w:r w:rsidRPr="0084554A">
        <w:rPr>
          <w:rFonts w:ascii="Times New Roman" w:hAnsi="Times New Roman"/>
          <w:sz w:val="24"/>
          <w:szCs w:val="24"/>
        </w:rPr>
        <w:t xml:space="preserve">, системен, прилежащ и специализиран софтуер, осигурена възможност за теглене на нови и обновяване на използваните софтуерни версии, функции и/или дефиниции на вграден или инсталиран софтуер към най-актуалните налични и приложими, драйвери и др.; лицензи/ключове за разрешаване използването на допълнителни функционални възможности, специфично (извън)гаранционно или друго поддържане, обслужване, </w:t>
      </w:r>
      <w:proofErr w:type="spellStart"/>
      <w:r w:rsidRPr="0084554A">
        <w:rPr>
          <w:rFonts w:ascii="Times New Roman" w:hAnsi="Times New Roman"/>
          <w:sz w:val="24"/>
          <w:szCs w:val="24"/>
        </w:rPr>
        <w:t>сервизиране</w:t>
      </w:r>
      <w:proofErr w:type="spellEnd"/>
      <w:r w:rsidRPr="0084554A">
        <w:rPr>
          <w:rFonts w:ascii="Times New Roman" w:hAnsi="Times New Roman"/>
          <w:sz w:val="24"/>
          <w:szCs w:val="24"/>
        </w:rPr>
        <w:t xml:space="preserve"> и/или др. специализирани услуги като безплатна доставка в рамките на гарантиран срок на нови ТС за подмяна на </w:t>
      </w:r>
      <w:proofErr w:type="spellStart"/>
      <w:r w:rsidRPr="0084554A">
        <w:rPr>
          <w:rFonts w:ascii="Times New Roman" w:hAnsi="Times New Roman"/>
          <w:sz w:val="24"/>
          <w:szCs w:val="24"/>
        </w:rPr>
        <w:t>дефектирали</w:t>
      </w:r>
      <w:proofErr w:type="spellEnd"/>
      <w:r w:rsidRPr="0084554A">
        <w:rPr>
          <w:rFonts w:ascii="Times New Roman" w:hAnsi="Times New Roman"/>
          <w:sz w:val="24"/>
          <w:szCs w:val="24"/>
        </w:rPr>
        <w:t xml:space="preserve"> и т.н.”.</w:t>
      </w:r>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rPr>
        <w:t xml:space="preserve">За целите на поръчката „Производител/и” следва да се разбира и включва пълния текст, а именно: „фирмата, която се явява, легално </w:t>
      </w:r>
      <w:proofErr w:type="spellStart"/>
      <w:r w:rsidRPr="0084554A">
        <w:rPr>
          <w:rFonts w:ascii="Times New Roman" w:hAnsi="Times New Roman"/>
          <w:sz w:val="24"/>
          <w:szCs w:val="24"/>
        </w:rPr>
        <w:t>правоприема</w:t>
      </w:r>
      <w:proofErr w:type="spellEnd"/>
      <w:r w:rsidRPr="0084554A">
        <w:rPr>
          <w:rFonts w:ascii="Times New Roman" w:hAnsi="Times New Roman"/>
          <w:sz w:val="24"/>
          <w:szCs w:val="24"/>
        </w:rPr>
        <w:t xml:space="preserve"> или наследява фактическия производител/</w:t>
      </w:r>
      <w:r>
        <w:rPr>
          <w:rFonts w:ascii="Times New Roman" w:hAnsi="Times New Roman"/>
          <w:sz w:val="24"/>
          <w:szCs w:val="24"/>
        </w:rPr>
        <w:t xml:space="preserve"> </w:t>
      </w:r>
      <w:r w:rsidRPr="0084554A">
        <w:rPr>
          <w:rFonts w:ascii="Times New Roman" w:hAnsi="Times New Roman"/>
          <w:sz w:val="24"/>
          <w:szCs w:val="24"/>
        </w:rPr>
        <w:t>марка/</w:t>
      </w:r>
      <w:r>
        <w:rPr>
          <w:rFonts w:ascii="Times New Roman" w:hAnsi="Times New Roman"/>
          <w:sz w:val="24"/>
          <w:szCs w:val="24"/>
        </w:rPr>
        <w:t xml:space="preserve"> </w:t>
      </w:r>
      <w:r w:rsidRPr="0084554A">
        <w:rPr>
          <w:rFonts w:ascii="Times New Roman" w:hAnsi="Times New Roman"/>
          <w:sz w:val="24"/>
          <w:szCs w:val="24"/>
        </w:rPr>
        <w:t>произход/</w:t>
      </w:r>
      <w:r>
        <w:rPr>
          <w:rFonts w:ascii="Times New Roman" w:hAnsi="Times New Roman"/>
          <w:sz w:val="24"/>
          <w:szCs w:val="24"/>
        </w:rPr>
        <w:t xml:space="preserve"> </w:t>
      </w:r>
      <w:r w:rsidRPr="0084554A">
        <w:rPr>
          <w:rFonts w:ascii="Times New Roman" w:hAnsi="Times New Roman"/>
          <w:sz w:val="24"/>
          <w:szCs w:val="24"/>
        </w:rPr>
        <w:t>собственик на лицензионни, патентни, авторски или сродни права и т.н. на/за конкретните ТС”. За Производител пълноправно се приема и неговото най-високо ниво на официално регионално, включващо територията на РБ или ЕС представителство.</w:t>
      </w:r>
    </w:p>
    <w:p w:rsidR="007B6572" w:rsidRPr="0084554A" w:rsidRDefault="007B6572" w:rsidP="007B6572">
      <w:pPr>
        <w:ind w:firstLine="709"/>
        <w:contextualSpacing/>
        <w:jc w:val="both"/>
        <w:rPr>
          <w:rFonts w:ascii="Times New Roman" w:hAnsi="Times New Roman"/>
          <w:sz w:val="24"/>
          <w:szCs w:val="24"/>
        </w:rPr>
      </w:pPr>
      <w:proofErr w:type="gramStart"/>
      <w:r w:rsidRPr="0084554A">
        <w:rPr>
          <w:rFonts w:ascii="Times New Roman" w:hAnsi="Times New Roman"/>
          <w:sz w:val="24"/>
          <w:szCs w:val="24"/>
          <w:lang w:val="en-US"/>
        </w:rPr>
        <w:t>III</w:t>
      </w:r>
      <w:r w:rsidRPr="0084554A">
        <w:rPr>
          <w:rFonts w:ascii="Times New Roman" w:hAnsi="Times New Roman"/>
          <w:sz w:val="24"/>
          <w:szCs w:val="24"/>
        </w:rPr>
        <w:t>.2.1.2. Предложените от Участника ТС следва да бъдат защитени от смущения и да осигуряват надеждна защита от пренапрежения и/или опасни напрежения за хората, наличното оборудване на Възложителя, предложените за доставка ТС и техните компоненти.</w:t>
      </w:r>
      <w:proofErr w:type="gramEnd"/>
      <w:r w:rsidRPr="0084554A">
        <w:rPr>
          <w:rFonts w:ascii="Times New Roman" w:hAnsi="Times New Roman"/>
          <w:sz w:val="24"/>
          <w:szCs w:val="24"/>
        </w:rPr>
        <w:t xml:space="preserve"> За защита на потребителите и обслужващия персонал от рискове от: токов удар, пожар, изгаряне от нагорещени части, химически изгаряния, механични наранявания и т.н., всички ТС и техните компоненти</w:t>
      </w:r>
      <w:r w:rsidRPr="0084554A">
        <w:rPr>
          <w:rFonts w:ascii="Times New Roman" w:hAnsi="Times New Roman"/>
          <w:sz w:val="24"/>
          <w:szCs w:val="24"/>
          <w:lang w:val="en-US"/>
        </w:rPr>
        <w:t>,</w:t>
      </w:r>
      <w:r w:rsidRPr="0084554A">
        <w:rPr>
          <w:rFonts w:ascii="Times New Roman" w:hAnsi="Times New Roman"/>
          <w:sz w:val="24"/>
          <w:szCs w:val="24"/>
        </w:rPr>
        <w:t xml:space="preserve"> в т</w:t>
      </w:r>
      <w:r w:rsidRPr="0084554A">
        <w:rPr>
          <w:rFonts w:ascii="Times New Roman" w:hAnsi="Times New Roman"/>
          <w:sz w:val="24"/>
          <w:szCs w:val="24"/>
          <w:lang w:val="en-US"/>
        </w:rPr>
        <w:t>.</w:t>
      </w:r>
      <w:r w:rsidRPr="0084554A">
        <w:rPr>
          <w:rFonts w:ascii="Times New Roman" w:hAnsi="Times New Roman"/>
          <w:sz w:val="24"/>
          <w:szCs w:val="24"/>
        </w:rPr>
        <w:t>ч</w:t>
      </w:r>
      <w:r w:rsidRPr="0084554A">
        <w:rPr>
          <w:rFonts w:ascii="Times New Roman" w:hAnsi="Times New Roman"/>
          <w:sz w:val="24"/>
          <w:szCs w:val="24"/>
          <w:lang w:val="en-US"/>
        </w:rPr>
        <w:t>.</w:t>
      </w:r>
      <w:r w:rsidRPr="0084554A">
        <w:rPr>
          <w:rFonts w:ascii="Times New Roman" w:hAnsi="Times New Roman"/>
          <w:sz w:val="24"/>
          <w:szCs w:val="24"/>
        </w:rPr>
        <w:t xml:space="preserve"> кутии, захранващи и </w:t>
      </w:r>
      <w:proofErr w:type="spellStart"/>
      <w:r w:rsidRPr="0084554A">
        <w:rPr>
          <w:rFonts w:ascii="Times New Roman" w:hAnsi="Times New Roman"/>
          <w:sz w:val="24"/>
          <w:szCs w:val="24"/>
        </w:rPr>
        <w:t>интерфейсни</w:t>
      </w:r>
      <w:proofErr w:type="spellEnd"/>
      <w:r w:rsidRPr="0084554A">
        <w:rPr>
          <w:rFonts w:ascii="Times New Roman" w:hAnsi="Times New Roman"/>
          <w:sz w:val="24"/>
          <w:szCs w:val="24"/>
        </w:rPr>
        <w:t xml:space="preserve"> модули, адаптери и кабели, трябва да отговарят на изискванията на специфичните стандарти и нормативи за безопасност или техни еквиваленти, както следва: </w:t>
      </w:r>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rPr>
        <w:t>• БДС</w:t>
      </w:r>
      <w:r w:rsidRPr="0084554A">
        <w:rPr>
          <w:rFonts w:ascii="Times New Roman" w:hAnsi="Times New Roman"/>
          <w:sz w:val="24"/>
          <w:szCs w:val="24"/>
          <w:lang w:val="en-US"/>
        </w:rPr>
        <w:t> </w:t>
      </w:r>
      <w:r w:rsidRPr="0084554A">
        <w:rPr>
          <w:rFonts w:ascii="Times New Roman" w:hAnsi="Times New Roman"/>
          <w:sz w:val="24"/>
          <w:szCs w:val="24"/>
        </w:rPr>
        <w:t>EN</w:t>
      </w:r>
      <w:r w:rsidRPr="0084554A">
        <w:rPr>
          <w:rFonts w:ascii="Times New Roman" w:hAnsi="Times New Roman"/>
          <w:sz w:val="24"/>
          <w:szCs w:val="24"/>
          <w:lang w:val="en-US"/>
        </w:rPr>
        <w:t> </w:t>
      </w:r>
      <w:r w:rsidRPr="0084554A">
        <w:rPr>
          <w:rFonts w:ascii="Times New Roman" w:hAnsi="Times New Roman"/>
          <w:sz w:val="24"/>
          <w:szCs w:val="24"/>
        </w:rPr>
        <w:t>60038</w:t>
      </w:r>
      <w:r w:rsidRPr="0084554A">
        <w:rPr>
          <w:rFonts w:ascii="Times New Roman" w:hAnsi="Times New Roman"/>
          <w:sz w:val="24"/>
          <w:szCs w:val="24"/>
          <w:lang w:val="en-US"/>
        </w:rPr>
        <w:t> </w:t>
      </w:r>
      <w:r w:rsidRPr="0084554A">
        <w:rPr>
          <w:rFonts w:ascii="Times New Roman" w:hAnsi="Times New Roman"/>
          <w:sz w:val="24"/>
          <w:szCs w:val="24"/>
        </w:rPr>
        <w:t>–</w:t>
      </w:r>
      <w:r w:rsidRPr="0084554A">
        <w:rPr>
          <w:rFonts w:ascii="Times New Roman" w:hAnsi="Times New Roman"/>
          <w:sz w:val="24"/>
          <w:szCs w:val="24"/>
          <w:lang w:val="en-US"/>
        </w:rPr>
        <w:t> </w:t>
      </w:r>
      <w:r w:rsidRPr="0084554A">
        <w:rPr>
          <w:rFonts w:ascii="Times New Roman" w:hAnsi="Times New Roman"/>
          <w:sz w:val="24"/>
          <w:szCs w:val="24"/>
        </w:rPr>
        <w:t>Стандартни напрежения;</w:t>
      </w:r>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rPr>
        <w:t>• БДС</w:t>
      </w:r>
      <w:r w:rsidRPr="0084554A">
        <w:rPr>
          <w:rFonts w:ascii="Times New Roman" w:hAnsi="Times New Roman"/>
          <w:sz w:val="24"/>
          <w:szCs w:val="24"/>
          <w:lang w:val="en-US"/>
        </w:rPr>
        <w:t> </w:t>
      </w:r>
      <w:r w:rsidRPr="0084554A">
        <w:rPr>
          <w:rFonts w:ascii="Times New Roman" w:hAnsi="Times New Roman"/>
          <w:sz w:val="24"/>
          <w:szCs w:val="24"/>
        </w:rPr>
        <w:t>EN</w:t>
      </w:r>
      <w:r w:rsidRPr="0084554A">
        <w:rPr>
          <w:rFonts w:ascii="Times New Roman" w:hAnsi="Times New Roman"/>
          <w:sz w:val="24"/>
          <w:szCs w:val="24"/>
          <w:lang w:val="en-US"/>
        </w:rPr>
        <w:t> </w:t>
      </w:r>
      <w:r w:rsidRPr="0084554A">
        <w:rPr>
          <w:rFonts w:ascii="Times New Roman" w:hAnsi="Times New Roman"/>
          <w:sz w:val="24"/>
          <w:szCs w:val="24"/>
        </w:rPr>
        <w:t>60529</w:t>
      </w:r>
      <w:r w:rsidRPr="0084554A">
        <w:rPr>
          <w:rFonts w:ascii="Times New Roman" w:hAnsi="Times New Roman"/>
          <w:sz w:val="24"/>
          <w:szCs w:val="24"/>
          <w:lang w:val="en-US"/>
        </w:rPr>
        <w:t> </w:t>
      </w:r>
      <w:r w:rsidRPr="0084554A">
        <w:rPr>
          <w:rFonts w:ascii="Times New Roman" w:hAnsi="Times New Roman"/>
          <w:sz w:val="24"/>
          <w:szCs w:val="24"/>
        </w:rPr>
        <w:t>–</w:t>
      </w:r>
      <w:r w:rsidRPr="0084554A">
        <w:rPr>
          <w:rFonts w:ascii="Times New Roman" w:hAnsi="Times New Roman"/>
          <w:sz w:val="24"/>
          <w:szCs w:val="24"/>
          <w:lang w:val="en-US"/>
        </w:rPr>
        <w:t> </w:t>
      </w:r>
      <w:r w:rsidRPr="0084554A">
        <w:rPr>
          <w:rFonts w:ascii="Times New Roman" w:hAnsi="Times New Roman"/>
          <w:sz w:val="24"/>
          <w:szCs w:val="24"/>
        </w:rPr>
        <w:t>Степени на защита, осигурени от обвивката (IP код);</w:t>
      </w:r>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rPr>
        <w:t>• БДС</w:t>
      </w:r>
      <w:r w:rsidRPr="0084554A">
        <w:rPr>
          <w:rFonts w:ascii="Times New Roman" w:hAnsi="Times New Roman"/>
          <w:sz w:val="24"/>
          <w:szCs w:val="24"/>
          <w:lang w:val="en-US"/>
        </w:rPr>
        <w:t> </w:t>
      </w:r>
      <w:r w:rsidRPr="0084554A">
        <w:rPr>
          <w:rFonts w:ascii="Times New Roman" w:hAnsi="Times New Roman"/>
          <w:sz w:val="24"/>
          <w:szCs w:val="24"/>
        </w:rPr>
        <w:t>EN</w:t>
      </w:r>
      <w:r w:rsidRPr="0084554A">
        <w:rPr>
          <w:rFonts w:ascii="Times New Roman" w:hAnsi="Times New Roman"/>
          <w:sz w:val="24"/>
          <w:szCs w:val="24"/>
          <w:lang w:val="en-US"/>
        </w:rPr>
        <w:t> </w:t>
      </w:r>
      <w:r w:rsidRPr="0084554A">
        <w:rPr>
          <w:rFonts w:ascii="Times New Roman" w:hAnsi="Times New Roman"/>
          <w:sz w:val="24"/>
          <w:szCs w:val="24"/>
        </w:rPr>
        <w:t>61000</w:t>
      </w:r>
      <w:r w:rsidRPr="0084554A">
        <w:rPr>
          <w:rFonts w:ascii="Times New Roman" w:hAnsi="Times New Roman"/>
          <w:sz w:val="24"/>
          <w:szCs w:val="24"/>
          <w:lang w:val="en-US"/>
        </w:rPr>
        <w:t> </w:t>
      </w:r>
      <w:r w:rsidRPr="0084554A">
        <w:rPr>
          <w:rFonts w:ascii="Times New Roman" w:hAnsi="Times New Roman"/>
          <w:sz w:val="24"/>
          <w:szCs w:val="24"/>
        </w:rPr>
        <w:t>–</w:t>
      </w:r>
      <w:r w:rsidRPr="0084554A">
        <w:rPr>
          <w:rFonts w:ascii="Times New Roman" w:hAnsi="Times New Roman"/>
          <w:sz w:val="24"/>
          <w:szCs w:val="24"/>
          <w:lang w:val="en-US"/>
        </w:rPr>
        <w:t> </w:t>
      </w:r>
      <w:r w:rsidRPr="0084554A">
        <w:rPr>
          <w:rFonts w:ascii="Times New Roman" w:hAnsi="Times New Roman"/>
          <w:sz w:val="24"/>
          <w:szCs w:val="24"/>
        </w:rPr>
        <w:t xml:space="preserve">Електромагнитна съвместимост (EMC); </w:t>
      </w:r>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rPr>
        <w:t xml:space="preserve">• IEEE 1680 (EPEAT) и IEEE 1680.1 </w:t>
      </w:r>
      <w:proofErr w:type="spellStart"/>
      <w:r w:rsidRPr="0084554A">
        <w:rPr>
          <w:rFonts w:ascii="Times New Roman" w:hAnsi="Times New Roman"/>
          <w:sz w:val="24"/>
          <w:szCs w:val="24"/>
        </w:rPr>
        <w:t>Personal</w:t>
      </w:r>
      <w:proofErr w:type="spellEnd"/>
      <w:r w:rsidRPr="0084554A">
        <w:rPr>
          <w:rFonts w:ascii="Times New Roman" w:hAnsi="Times New Roman"/>
          <w:sz w:val="24"/>
          <w:szCs w:val="24"/>
        </w:rPr>
        <w:t xml:space="preserve"> </w:t>
      </w:r>
      <w:proofErr w:type="spellStart"/>
      <w:r w:rsidRPr="0084554A">
        <w:rPr>
          <w:rFonts w:ascii="Times New Roman" w:hAnsi="Times New Roman"/>
          <w:sz w:val="24"/>
          <w:szCs w:val="24"/>
        </w:rPr>
        <w:t>Computer</w:t>
      </w:r>
      <w:proofErr w:type="spellEnd"/>
      <w:r w:rsidRPr="0084554A">
        <w:rPr>
          <w:rFonts w:ascii="Times New Roman" w:hAnsi="Times New Roman"/>
          <w:sz w:val="24"/>
          <w:szCs w:val="24"/>
        </w:rPr>
        <w:t xml:space="preserve"> Products Standard;</w:t>
      </w:r>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rPr>
        <w:t xml:space="preserve">• ISO 9241-307:2008 – </w:t>
      </w:r>
      <w:proofErr w:type="spellStart"/>
      <w:r w:rsidRPr="0084554A">
        <w:rPr>
          <w:rFonts w:ascii="Times New Roman" w:hAnsi="Times New Roman"/>
          <w:sz w:val="24"/>
          <w:szCs w:val="24"/>
        </w:rPr>
        <w:t>Ergonomics</w:t>
      </w:r>
      <w:proofErr w:type="spellEnd"/>
      <w:r w:rsidRPr="0084554A">
        <w:rPr>
          <w:rFonts w:ascii="Times New Roman" w:hAnsi="Times New Roman"/>
          <w:sz w:val="24"/>
          <w:szCs w:val="24"/>
        </w:rPr>
        <w:t xml:space="preserve"> of </w:t>
      </w:r>
      <w:proofErr w:type="spellStart"/>
      <w:r w:rsidRPr="0084554A">
        <w:rPr>
          <w:rFonts w:ascii="Times New Roman" w:hAnsi="Times New Roman"/>
          <w:sz w:val="24"/>
          <w:szCs w:val="24"/>
        </w:rPr>
        <w:t>human-system</w:t>
      </w:r>
      <w:proofErr w:type="spellEnd"/>
      <w:r w:rsidRPr="0084554A">
        <w:rPr>
          <w:rFonts w:ascii="Times New Roman" w:hAnsi="Times New Roman"/>
          <w:sz w:val="24"/>
          <w:szCs w:val="24"/>
        </w:rPr>
        <w:t xml:space="preserve"> </w:t>
      </w:r>
      <w:proofErr w:type="spellStart"/>
      <w:r w:rsidRPr="0084554A">
        <w:rPr>
          <w:rFonts w:ascii="Times New Roman" w:hAnsi="Times New Roman"/>
          <w:sz w:val="24"/>
          <w:szCs w:val="24"/>
        </w:rPr>
        <w:t>interaction</w:t>
      </w:r>
      <w:proofErr w:type="spellEnd"/>
      <w:r w:rsidRPr="0084554A">
        <w:rPr>
          <w:rFonts w:ascii="Times New Roman" w:hAnsi="Times New Roman"/>
          <w:sz w:val="24"/>
          <w:szCs w:val="24"/>
        </w:rPr>
        <w:t xml:space="preserve"> и др. приложими.</w:t>
      </w:r>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rPr>
        <w:t xml:space="preserve">Кутиите, захранващите и </w:t>
      </w:r>
      <w:proofErr w:type="spellStart"/>
      <w:r w:rsidRPr="0084554A">
        <w:rPr>
          <w:rFonts w:ascii="Times New Roman" w:hAnsi="Times New Roman"/>
          <w:sz w:val="24"/>
          <w:szCs w:val="24"/>
        </w:rPr>
        <w:t>интерфейсни</w:t>
      </w:r>
      <w:proofErr w:type="spellEnd"/>
      <w:r w:rsidRPr="0084554A">
        <w:rPr>
          <w:rFonts w:ascii="Times New Roman" w:hAnsi="Times New Roman"/>
          <w:sz w:val="24"/>
          <w:szCs w:val="24"/>
        </w:rPr>
        <w:t xml:space="preserve"> модули или адаптери на всяко от предложените от Участника ТС трябва да бъдат конструктивно проектирани, фабрично произведени/разработени, заводски и/или лабораторно тествани:</w:t>
      </w:r>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rPr>
        <w:lastRenderedPageBreak/>
        <w:t>• За работа/включване в електрическа мрежа (съобразно БДС) в Република България;</w:t>
      </w:r>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rPr>
        <w:t>• С такава изходяща мощност, че да може да осигури нормална работа на съответното устройство при максимално натоварване с допълнителни модули (памет, дискове и др.).</w:t>
      </w:r>
    </w:p>
    <w:p w:rsidR="007B6572" w:rsidRPr="0084554A" w:rsidRDefault="007B6572" w:rsidP="007B6572">
      <w:pPr>
        <w:ind w:firstLine="709"/>
        <w:contextualSpacing/>
        <w:jc w:val="both"/>
        <w:rPr>
          <w:rFonts w:ascii="Times New Roman" w:hAnsi="Times New Roman"/>
          <w:sz w:val="24"/>
          <w:szCs w:val="24"/>
        </w:rPr>
      </w:pPr>
      <w:proofErr w:type="gramStart"/>
      <w:r w:rsidRPr="0084554A">
        <w:rPr>
          <w:rFonts w:ascii="Times New Roman" w:hAnsi="Times New Roman"/>
          <w:sz w:val="24"/>
          <w:szCs w:val="24"/>
          <w:lang w:val="en-US"/>
        </w:rPr>
        <w:t>III</w:t>
      </w:r>
      <w:r w:rsidRPr="0084554A">
        <w:rPr>
          <w:rFonts w:ascii="Times New Roman" w:hAnsi="Times New Roman"/>
          <w:sz w:val="24"/>
          <w:szCs w:val="24"/>
        </w:rPr>
        <w:t>.2.1.3. Всички ТС</w:t>
      </w:r>
      <w:r w:rsidRPr="0084554A">
        <w:rPr>
          <w:rFonts w:ascii="Times New Roman" w:hAnsi="Times New Roman"/>
          <w:sz w:val="24"/>
          <w:szCs w:val="24"/>
          <w:lang w:val="en-US"/>
        </w:rPr>
        <w:t>,</w:t>
      </w:r>
      <w:r w:rsidRPr="0084554A">
        <w:rPr>
          <w:rFonts w:ascii="Times New Roman" w:hAnsi="Times New Roman"/>
          <w:sz w:val="24"/>
          <w:szCs w:val="24"/>
        </w:rPr>
        <w:t xml:space="preserve"> предложени за доставка</w:t>
      </w:r>
      <w:r w:rsidRPr="0084554A">
        <w:rPr>
          <w:rFonts w:ascii="Times New Roman" w:hAnsi="Times New Roman"/>
          <w:sz w:val="24"/>
          <w:szCs w:val="24"/>
          <w:lang w:val="en-US"/>
        </w:rPr>
        <w:t>,</w:t>
      </w:r>
      <w:r w:rsidRPr="0084554A">
        <w:rPr>
          <w:rFonts w:ascii="Times New Roman" w:hAnsi="Times New Roman"/>
          <w:sz w:val="24"/>
          <w:szCs w:val="24"/>
        </w:rPr>
        <w:t xml:space="preserve"> следва да бъдат с гарантиран произход, оригинални, нови и да фигурират в актуалната продуктова (производствена) и ценова листа на Производителя към момента на подаване на предложението.</w:t>
      </w:r>
      <w:proofErr w:type="gramEnd"/>
      <w:r w:rsidRPr="0084554A">
        <w:rPr>
          <w:rFonts w:ascii="Times New Roman" w:hAnsi="Times New Roman"/>
          <w:sz w:val="24"/>
          <w:szCs w:val="24"/>
        </w:rPr>
        <w:t xml:space="preserve"> Участникът следва да посочи Производител, търговска марка, уникален буквено-цифров (номенклатурен/партиден номер, модел и/или друг подходящ приложим и еднозначен) идентификатор на Производителя (за краткост в текста ще се използва „уникален идентификатор”) и кратка техническа информация за всички ТС и техните компоненти, включени в неговото Предложение.</w:t>
      </w:r>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rPr>
        <w:t xml:space="preserve">За всички допълнителни компоненти на основни ТС (настолни персонални компютри, монитори, </w:t>
      </w:r>
      <w:proofErr w:type="spellStart"/>
      <w:r w:rsidRPr="0084554A">
        <w:rPr>
          <w:rFonts w:ascii="Times New Roman" w:hAnsi="Times New Roman"/>
          <w:sz w:val="24"/>
          <w:szCs w:val="24"/>
        </w:rPr>
        <w:t>интерфейсни</w:t>
      </w:r>
      <w:proofErr w:type="spellEnd"/>
      <w:r w:rsidRPr="0084554A">
        <w:rPr>
          <w:rFonts w:ascii="Times New Roman" w:hAnsi="Times New Roman"/>
          <w:sz w:val="24"/>
          <w:szCs w:val="24"/>
        </w:rPr>
        <w:t xml:space="preserve">, </w:t>
      </w:r>
      <w:proofErr w:type="spellStart"/>
      <w:r w:rsidRPr="0084554A">
        <w:rPr>
          <w:rFonts w:ascii="Times New Roman" w:hAnsi="Times New Roman"/>
          <w:sz w:val="24"/>
          <w:szCs w:val="24"/>
        </w:rPr>
        <w:t>разширителни</w:t>
      </w:r>
      <w:proofErr w:type="spellEnd"/>
      <w:r w:rsidRPr="0084554A">
        <w:rPr>
          <w:rFonts w:ascii="Times New Roman" w:hAnsi="Times New Roman"/>
          <w:sz w:val="24"/>
          <w:szCs w:val="24"/>
        </w:rPr>
        <w:t xml:space="preserve">, захранващи и т.н. кабели, окомплектоващи модули, клавиатури, мишки, </w:t>
      </w:r>
      <w:proofErr w:type="spellStart"/>
      <w:r w:rsidRPr="0084554A">
        <w:rPr>
          <w:rFonts w:ascii="Times New Roman" w:hAnsi="Times New Roman"/>
          <w:sz w:val="24"/>
          <w:szCs w:val="24"/>
        </w:rPr>
        <w:t>преходници</w:t>
      </w:r>
      <w:proofErr w:type="spellEnd"/>
      <w:r w:rsidRPr="0084554A">
        <w:rPr>
          <w:rFonts w:ascii="Times New Roman" w:hAnsi="Times New Roman"/>
          <w:sz w:val="24"/>
          <w:szCs w:val="24"/>
        </w:rPr>
        <w:t>, монтажни комплекти и др.), предложени от Участника за доставка, следва да са конструктивно проектирани, фабрично произведени/разработени или „</w:t>
      </w:r>
      <w:proofErr w:type="spellStart"/>
      <w:r w:rsidRPr="0084554A">
        <w:rPr>
          <w:rFonts w:ascii="Times New Roman" w:hAnsi="Times New Roman"/>
          <w:sz w:val="24"/>
          <w:szCs w:val="24"/>
        </w:rPr>
        <w:t>брандирани</w:t>
      </w:r>
      <w:proofErr w:type="spellEnd"/>
      <w:r w:rsidRPr="0084554A">
        <w:rPr>
          <w:rFonts w:ascii="Times New Roman" w:hAnsi="Times New Roman"/>
          <w:sz w:val="24"/>
          <w:szCs w:val="24"/>
        </w:rPr>
        <w:t>”, заводски и/или лабораторно тествани и сертифицирани/стандартизирани от същия Производител на съответното ТС (да носят търговската марка и уникален идентификатор на един и същ Производител) да са напълно съвместими хардуерно и софтуерно помежду си. Всички ТС предложени за доставка от Участника следва да бъдат напълно окомплектовани с компоненти, които носят търговската марка и уникален идентификатор на същия Производител.</w:t>
      </w:r>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lang w:val="en-US"/>
        </w:rPr>
        <w:t>III</w:t>
      </w:r>
      <w:r w:rsidRPr="0084554A">
        <w:rPr>
          <w:rFonts w:ascii="Times New Roman" w:hAnsi="Times New Roman"/>
          <w:sz w:val="24"/>
          <w:szCs w:val="24"/>
        </w:rPr>
        <w:t>.2.1.4. Участникът следва да е официално оторизиран и/или надлежно упълномощен от името на Производителя на ТС да ги предлага и поддържа/</w:t>
      </w:r>
      <w:proofErr w:type="spellStart"/>
      <w:r w:rsidRPr="0084554A">
        <w:rPr>
          <w:rFonts w:ascii="Times New Roman" w:hAnsi="Times New Roman"/>
          <w:sz w:val="24"/>
          <w:szCs w:val="24"/>
        </w:rPr>
        <w:t>сервизира</w:t>
      </w:r>
      <w:proofErr w:type="spellEnd"/>
      <w:r w:rsidRPr="0084554A">
        <w:rPr>
          <w:rFonts w:ascii="Times New Roman" w:hAnsi="Times New Roman"/>
          <w:sz w:val="24"/>
          <w:szCs w:val="24"/>
        </w:rPr>
        <w:t xml:space="preserve"> включително на територията на РБ, като Участникът следва да представи/приложи в неговото Предложение документи, издадени от съответния Производител на ТС за официално оторизиране и/или надлежно упълномощаване на Участника за предлагане и поддържане/</w:t>
      </w:r>
      <w:proofErr w:type="spellStart"/>
      <w:r w:rsidRPr="0084554A">
        <w:rPr>
          <w:rFonts w:ascii="Times New Roman" w:hAnsi="Times New Roman"/>
          <w:sz w:val="24"/>
          <w:szCs w:val="24"/>
        </w:rPr>
        <w:t>сервизиране</w:t>
      </w:r>
      <w:proofErr w:type="spellEnd"/>
      <w:r w:rsidRPr="0084554A">
        <w:rPr>
          <w:rFonts w:ascii="Times New Roman" w:hAnsi="Times New Roman"/>
          <w:sz w:val="24"/>
          <w:szCs w:val="24"/>
        </w:rPr>
        <w:t xml:space="preserve"> включително на територията на РБ, чрез използване на официални оторизирани сервизи, в които изрично са декларирани уникален идентификатор за всеки вид предложено ТС.</w:t>
      </w:r>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rPr>
        <w:t xml:space="preserve">Участникът следва да разполага със сервизен център, а когато не разполага с такъв – да предложи обслужване в сервизен център, така че да удовлетвори изискванията на Възложителя, определени в техническата спецификация, включително по отношение </w:t>
      </w:r>
      <w:r w:rsidRPr="006336D7">
        <w:rPr>
          <w:rFonts w:ascii="Times New Roman" w:hAnsi="Times New Roman"/>
          <w:sz w:val="24"/>
          <w:szCs w:val="24"/>
        </w:rPr>
        <w:t xml:space="preserve">сроковете за отстраняване на дефекти и възстановяване на работоспособност. </w:t>
      </w:r>
      <w:r w:rsidRPr="0084554A">
        <w:rPr>
          <w:rFonts w:ascii="Times New Roman" w:hAnsi="Times New Roman"/>
          <w:sz w:val="24"/>
          <w:szCs w:val="24"/>
        </w:rPr>
        <w:t>Обстоятелствата, свързани с наличие на сервизни бази и официални оторизирани сервизи и посочване на тяхното местонахождение в близост до адреса на Възложителя, се излагат/декларират в Предложението за изпълнение на обществената поръчка на Участника.</w:t>
      </w:r>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rPr>
        <w:t>Ако законовите изисквания налагат дадено устройство/модул да има лиценз за ползване, издаден от съответните контролни органи в РБ или ЕС, то тези лицензи да бъдат представени.</w:t>
      </w:r>
    </w:p>
    <w:p w:rsidR="007B6572" w:rsidRPr="0084554A" w:rsidRDefault="007B6572" w:rsidP="007B6572">
      <w:pPr>
        <w:ind w:firstLine="709"/>
        <w:contextualSpacing/>
        <w:jc w:val="both"/>
        <w:rPr>
          <w:rFonts w:ascii="Times New Roman" w:hAnsi="Times New Roman"/>
          <w:sz w:val="24"/>
          <w:szCs w:val="24"/>
        </w:rPr>
      </w:pPr>
      <w:proofErr w:type="gramStart"/>
      <w:r w:rsidRPr="0084554A">
        <w:rPr>
          <w:rFonts w:ascii="Times New Roman" w:hAnsi="Times New Roman"/>
          <w:sz w:val="24"/>
          <w:szCs w:val="24"/>
          <w:lang w:val="en-US"/>
        </w:rPr>
        <w:t>III</w:t>
      </w:r>
      <w:r w:rsidRPr="0084554A">
        <w:rPr>
          <w:rFonts w:ascii="Times New Roman" w:hAnsi="Times New Roman"/>
          <w:sz w:val="24"/>
          <w:szCs w:val="24"/>
        </w:rPr>
        <w:t>.2.1.5. Всички предложени за доставка от Участника ТС трябва да са конструктивно проектирани, фабрично произведени/разработени, заводски и/или лабораторно тествани минимално за климатични условия, съгласно т.4.2.</w:t>
      </w:r>
      <w:proofErr w:type="gramEnd"/>
      <w:r w:rsidRPr="0084554A">
        <w:rPr>
          <w:rFonts w:ascii="Times New Roman" w:hAnsi="Times New Roman"/>
          <w:sz w:val="24"/>
          <w:szCs w:val="24"/>
        </w:rPr>
        <w:t xml:space="preserve"> на стандарт БДС EN 62040-3 или еквивалент.</w:t>
      </w:r>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rPr>
        <w:t>Климатични условия за нормална работа:</w:t>
      </w:r>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rPr>
        <w:t>• Температура на околния въздух: ≤+10</w:t>
      </w:r>
      <w:r w:rsidRPr="0084554A">
        <w:rPr>
          <w:rFonts w:ascii="Times New Roman" w:hAnsi="Times New Roman"/>
          <w:sz w:val="24"/>
          <w:szCs w:val="24"/>
          <w:vertAlign w:val="superscript"/>
        </w:rPr>
        <w:t>0</w:t>
      </w:r>
      <w:r w:rsidRPr="0084554A">
        <w:rPr>
          <w:rFonts w:ascii="Times New Roman" w:hAnsi="Times New Roman"/>
          <w:sz w:val="24"/>
          <w:szCs w:val="24"/>
        </w:rPr>
        <w:t xml:space="preserve"> С ÷ ≥+40</w:t>
      </w:r>
      <w:r w:rsidRPr="0084554A">
        <w:rPr>
          <w:rFonts w:ascii="Times New Roman" w:hAnsi="Times New Roman"/>
          <w:sz w:val="24"/>
          <w:szCs w:val="24"/>
          <w:vertAlign w:val="superscript"/>
        </w:rPr>
        <w:t>0</w:t>
      </w:r>
      <w:r w:rsidRPr="0084554A">
        <w:rPr>
          <w:rFonts w:ascii="Times New Roman" w:hAnsi="Times New Roman"/>
          <w:sz w:val="24"/>
          <w:szCs w:val="24"/>
        </w:rPr>
        <w:t xml:space="preserve"> С или по-широк обхват;</w:t>
      </w:r>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rPr>
        <w:t xml:space="preserve">• Влажност на въздуха при 200 C: ≤20% ÷ ≥80% (без </w:t>
      </w:r>
      <w:proofErr w:type="spellStart"/>
      <w:r w:rsidRPr="0084554A">
        <w:rPr>
          <w:rFonts w:ascii="Times New Roman" w:hAnsi="Times New Roman"/>
          <w:sz w:val="24"/>
          <w:szCs w:val="24"/>
        </w:rPr>
        <w:t>конденз</w:t>
      </w:r>
      <w:proofErr w:type="spellEnd"/>
      <w:r w:rsidRPr="0084554A">
        <w:rPr>
          <w:rFonts w:ascii="Times New Roman" w:hAnsi="Times New Roman"/>
          <w:sz w:val="24"/>
          <w:szCs w:val="24"/>
        </w:rPr>
        <w:t>);</w:t>
      </w:r>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rPr>
        <w:t>• Клас на защита според БДС EN 60529: ≥IP20 или по-висок.</w:t>
      </w:r>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lang w:val="en-US"/>
        </w:rPr>
        <w:t>III</w:t>
      </w:r>
      <w:r w:rsidRPr="0084554A">
        <w:rPr>
          <w:rFonts w:ascii="Times New Roman" w:hAnsi="Times New Roman"/>
          <w:sz w:val="24"/>
          <w:szCs w:val="24"/>
        </w:rPr>
        <w:t>.2.1.6. Захранващите блокове на ТС трябва да бъдат проектирани и произведени:</w:t>
      </w:r>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rPr>
        <w:t>• надеждно заземени;</w:t>
      </w:r>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rPr>
        <w:t>• за непрекъсната работа на пълна мощност с входящо напрежение, конектор и кабел по БДС;</w:t>
      </w:r>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rPr>
        <w:lastRenderedPageBreak/>
        <w:t>• с такава изходяща мощност (това се отнася както за основното, така и при наличие за резервното захранване), че да могат да осигурят нормална работа на съответното ТС при максимално позволеното от производителя натоварване;</w:t>
      </w:r>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rPr>
        <w:t>• окомплектовани с всички необходими захранващи кабели.</w:t>
      </w:r>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lang w:val="en-US"/>
        </w:rPr>
        <w:t>III</w:t>
      </w:r>
      <w:r w:rsidRPr="0084554A">
        <w:rPr>
          <w:rFonts w:ascii="Times New Roman" w:hAnsi="Times New Roman"/>
          <w:sz w:val="24"/>
          <w:szCs w:val="24"/>
        </w:rPr>
        <w:t>.2.1.7. За пълноценно окомплектоване Участника следва да предложи за доставка лицензирана 64bit професионална (Pro) версия на ОС Microsoft® Windows® 10 Professional OEM или по-нова, която следва да е напълно съвместима с предложените компютърни конфигурации (включително всички техни компоненти).</w:t>
      </w:r>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lang w:val="en-US"/>
        </w:rPr>
        <w:t>III</w:t>
      </w:r>
      <w:r w:rsidRPr="0084554A">
        <w:rPr>
          <w:rFonts w:ascii="Times New Roman" w:hAnsi="Times New Roman"/>
          <w:sz w:val="24"/>
          <w:szCs w:val="24"/>
        </w:rPr>
        <w:t>.2.1.8. Всички предложени от Участника ТС следва да имат включена безплатна (без допълнително заплащане) софтуерна поддръжка, включваща регулярно обновяване (</w:t>
      </w:r>
      <w:proofErr w:type="spellStart"/>
      <w:r w:rsidRPr="0084554A">
        <w:rPr>
          <w:rFonts w:ascii="Times New Roman" w:hAnsi="Times New Roman"/>
          <w:sz w:val="24"/>
          <w:szCs w:val="24"/>
        </w:rPr>
        <w:t>Update</w:t>
      </w:r>
      <w:proofErr w:type="spellEnd"/>
      <w:r w:rsidRPr="0084554A">
        <w:rPr>
          <w:rFonts w:ascii="Times New Roman" w:hAnsi="Times New Roman"/>
          <w:sz w:val="24"/>
          <w:szCs w:val="24"/>
        </w:rPr>
        <w:t xml:space="preserve">) и сервизни пакети (Service </w:t>
      </w:r>
      <w:proofErr w:type="spellStart"/>
      <w:r w:rsidRPr="0084554A">
        <w:rPr>
          <w:rFonts w:ascii="Times New Roman" w:hAnsi="Times New Roman"/>
          <w:sz w:val="24"/>
          <w:szCs w:val="24"/>
        </w:rPr>
        <w:t>Pack</w:t>
      </w:r>
      <w:proofErr w:type="spellEnd"/>
      <w:r w:rsidRPr="0084554A">
        <w:rPr>
          <w:rFonts w:ascii="Times New Roman" w:hAnsi="Times New Roman"/>
          <w:sz w:val="24"/>
          <w:szCs w:val="24"/>
        </w:rPr>
        <w:t>) на лицензираните, поддържаните (</w:t>
      </w:r>
      <w:proofErr w:type="spellStart"/>
      <w:r w:rsidRPr="0084554A">
        <w:rPr>
          <w:rFonts w:ascii="Times New Roman" w:hAnsi="Times New Roman"/>
          <w:sz w:val="24"/>
          <w:szCs w:val="24"/>
        </w:rPr>
        <w:t>Upgrade</w:t>
      </w:r>
      <w:proofErr w:type="spellEnd"/>
      <w:r w:rsidRPr="0084554A">
        <w:rPr>
          <w:rFonts w:ascii="Times New Roman" w:hAnsi="Times New Roman"/>
          <w:sz w:val="24"/>
          <w:szCs w:val="24"/>
        </w:rPr>
        <w:t xml:space="preserve">/ </w:t>
      </w:r>
      <w:proofErr w:type="spellStart"/>
      <w:r w:rsidRPr="0084554A">
        <w:rPr>
          <w:rFonts w:ascii="Times New Roman" w:hAnsi="Times New Roman"/>
          <w:sz w:val="24"/>
          <w:szCs w:val="24"/>
        </w:rPr>
        <w:t>Downgrade</w:t>
      </w:r>
      <w:proofErr w:type="spellEnd"/>
      <w:r w:rsidRPr="0084554A">
        <w:rPr>
          <w:rFonts w:ascii="Times New Roman" w:hAnsi="Times New Roman"/>
          <w:sz w:val="24"/>
          <w:szCs w:val="24"/>
        </w:rPr>
        <w:t xml:space="preserve">) и заявените от Възложителя ОС и системния софтуер (BIOS, </w:t>
      </w:r>
      <w:proofErr w:type="spellStart"/>
      <w:r w:rsidRPr="0084554A">
        <w:rPr>
          <w:rFonts w:ascii="Times New Roman" w:hAnsi="Times New Roman"/>
          <w:sz w:val="24"/>
          <w:szCs w:val="24"/>
        </w:rPr>
        <w:t>firmware</w:t>
      </w:r>
      <w:proofErr w:type="spellEnd"/>
      <w:r w:rsidRPr="0084554A">
        <w:rPr>
          <w:rFonts w:ascii="Times New Roman" w:hAnsi="Times New Roman"/>
          <w:sz w:val="24"/>
          <w:szCs w:val="24"/>
        </w:rPr>
        <w:t>, драйвери и т.н.) в рамките на жизнения им цикъл, като за тях изпълнителят следва да осигурява всички необходими драйвери. Тази поддръжка трябва да е свободно достъпна от съответния официален интернет сайт (за краткост в текста ще се използва съкращението „ОИС”) на Производителя. Всички предложени от Участника хардуерни ТС и компоненти за доставка следва да са конструктивно проектирани, фабрично произведени/разработени, заводски и/или лабораторно тествани, да са напълно съвместими и сертифицирани за работа с предложената за доставка лицензирана ОС (</w:t>
      </w:r>
      <w:proofErr w:type="spellStart"/>
      <w:r w:rsidRPr="0084554A">
        <w:rPr>
          <w:rFonts w:ascii="Times New Roman" w:hAnsi="Times New Roman"/>
          <w:sz w:val="24"/>
          <w:szCs w:val="24"/>
        </w:rPr>
        <w:t>Certified</w:t>
      </w:r>
      <w:proofErr w:type="spellEnd"/>
      <w:r w:rsidRPr="0084554A">
        <w:rPr>
          <w:rFonts w:ascii="Times New Roman" w:hAnsi="Times New Roman"/>
          <w:sz w:val="24"/>
          <w:szCs w:val="24"/>
        </w:rPr>
        <w:t xml:space="preserve"> </w:t>
      </w:r>
      <w:proofErr w:type="spellStart"/>
      <w:r w:rsidRPr="0084554A">
        <w:rPr>
          <w:rFonts w:ascii="Times New Roman" w:hAnsi="Times New Roman"/>
          <w:sz w:val="24"/>
          <w:szCs w:val="24"/>
        </w:rPr>
        <w:t>for</w:t>
      </w:r>
      <w:proofErr w:type="spellEnd"/>
      <w:r w:rsidRPr="0084554A">
        <w:rPr>
          <w:rFonts w:ascii="Times New Roman" w:hAnsi="Times New Roman"/>
          <w:sz w:val="24"/>
          <w:szCs w:val="24"/>
        </w:rPr>
        <w:t xml:space="preserve"> Windows 10) и при наличие на допълнително поддържаните (</w:t>
      </w:r>
      <w:proofErr w:type="spellStart"/>
      <w:r w:rsidRPr="0084554A">
        <w:rPr>
          <w:rFonts w:ascii="Times New Roman" w:hAnsi="Times New Roman"/>
          <w:sz w:val="24"/>
          <w:szCs w:val="24"/>
        </w:rPr>
        <w:t>Upgrade</w:t>
      </w:r>
      <w:proofErr w:type="spellEnd"/>
      <w:r w:rsidRPr="0084554A">
        <w:rPr>
          <w:rFonts w:ascii="Times New Roman" w:hAnsi="Times New Roman"/>
          <w:sz w:val="24"/>
          <w:szCs w:val="24"/>
        </w:rPr>
        <w:t>/</w:t>
      </w:r>
      <w:proofErr w:type="spellStart"/>
      <w:r w:rsidRPr="0084554A">
        <w:rPr>
          <w:rFonts w:ascii="Times New Roman" w:hAnsi="Times New Roman"/>
          <w:sz w:val="24"/>
          <w:szCs w:val="24"/>
        </w:rPr>
        <w:t>Downgrade</w:t>
      </w:r>
      <w:proofErr w:type="spellEnd"/>
      <w:r w:rsidRPr="0084554A">
        <w:rPr>
          <w:rFonts w:ascii="Times New Roman" w:hAnsi="Times New Roman"/>
          <w:sz w:val="24"/>
          <w:szCs w:val="24"/>
        </w:rPr>
        <w:t>) ОС;</w:t>
      </w:r>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rPr>
        <w:t xml:space="preserve">Участникът следва документално да докаже в своето Предложение, че всички предложени за доставка компютърни конфигурации фигурират в MS Windows </w:t>
      </w:r>
      <w:proofErr w:type="spellStart"/>
      <w:r w:rsidRPr="0084554A">
        <w:rPr>
          <w:rFonts w:ascii="Times New Roman" w:hAnsi="Times New Roman"/>
          <w:sz w:val="24"/>
          <w:szCs w:val="24"/>
        </w:rPr>
        <w:t>Compatible</w:t>
      </w:r>
      <w:proofErr w:type="spellEnd"/>
      <w:r w:rsidRPr="0084554A">
        <w:rPr>
          <w:rFonts w:ascii="Times New Roman" w:hAnsi="Times New Roman"/>
          <w:sz w:val="24"/>
          <w:szCs w:val="24"/>
        </w:rPr>
        <w:t xml:space="preserve"> Products </w:t>
      </w:r>
      <w:proofErr w:type="spellStart"/>
      <w:r w:rsidRPr="0084554A">
        <w:rPr>
          <w:rFonts w:ascii="Times New Roman" w:hAnsi="Times New Roman"/>
          <w:sz w:val="24"/>
          <w:szCs w:val="24"/>
        </w:rPr>
        <w:t>List</w:t>
      </w:r>
      <w:proofErr w:type="spellEnd"/>
      <w:r w:rsidRPr="0084554A">
        <w:rPr>
          <w:rFonts w:ascii="Times New Roman" w:hAnsi="Times New Roman"/>
          <w:sz w:val="24"/>
          <w:szCs w:val="24"/>
        </w:rPr>
        <w:t xml:space="preserve"> за съвместимост или еквивалентен на конкретните предложени компютърни конфигурации. Предложените компютърни конфигурации трябва да могат да се проверяват в MS Windows </w:t>
      </w:r>
      <w:proofErr w:type="spellStart"/>
      <w:r w:rsidRPr="0084554A">
        <w:rPr>
          <w:rFonts w:ascii="Times New Roman" w:hAnsi="Times New Roman"/>
          <w:sz w:val="24"/>
          <w:szCs w:val="24"/>
        </w:rPr>
        <w:t>Compatible</w:t>
      </w:r>
      <w:proofErr w:type="spellEnd"/>
      <w:r w:rsidRPr="0084554A">
        <w:rPr>
          <w:rFonts w:ascii="Times New Roman" w:hAnsi="Times New Roman"/>
          <w:sz w:val="24"/>
          <w:szCs w:val="24"/>
        </w:rPr>
        <w:t xml:space="preserve"> Products </w:t>
      </w:r>
      <w:proofErr w:type="spellStart"/>
      <w:r w:rsidRPr="0084554A">
        <w:rPr>
          <w:rFonts w:ascii="Times New Roman" w:hAnsi="Times New Roman"/>
          <w:sz w:val="24"/>
          <w:szCs w:val="24"/>
        </w:rPr>
        <w:t>List</w:t>
      </w:r>
      <w:proofErr w:type="spellEnd"/>
      <w:r w:rsidRPr="0084554A">
        <w:rPr>
          <w:rFonts w:ascii="Times New Roman" w:hAnsi="Times New Roman"/>
          <w:sz w:val="24"/>
          <w:szCs w:val="24"/>
        </w:rPr>
        <w:t xml:space="preserve"> или еквивалентен.</w:t>
      </w:r>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lang w:val="en-US"/>
        </w:rPr>
        <w:t>III</w:t>
      </w:r>
      <w:r w:rsidRPr="0084554A">
        <w:rPr>
          <w:rFonts w:ascii="Times New Roman" w:hAnsi="Times New Roman"/>
          <w:sz w:val="24"/>
          <w:szCs w:val="24"/>
        </w:rPr>
        <w:t>.2.1.9. Участникът следва да поеме ангажимент и при доставката всяко ТС/компонент следва да е окомплектовано (при наличие) със CD и/или DVD</w:t>
      </w:r>
      <w:r w:rsidRPr="0084554A">
        <w:rPr>
          <w:rFonts w:ascii="Times New Roman" w:hAnsi="Times New Roman"/>
          <w:sz w:val="24"/>
          <w:szCs w:val="24"/>
          <w:lang w:val="en-US"/>
        </w:rPr>
        <w:t>,</w:t>
      </w:r>
      <w:r w:rsidRPr="0084554A">
        <w:rPr>
          <w:rFonts w:ascii="Times New Roman" w:hAnsi="Times New Roman"/>
          <w:sz w:val="24"/>
          <w:szCs w:val="24"/>
        </w:rPr>
        <w:t xml:space="preserve"> съдържащо минимално: Ръководство за употреба, друга приложима информация към ТС, най-новите версии (към момента на доставката) на всички необходими драйвери за работа с предложената/лицензираната ОС, и заявените от Възложителя и системния софтуер (BIOS, </w:t>
      </w:r>
      <w:proofErr w:type="spellStart"/>
      <w:r w:rsidRPr="0084554A">
        <w:rPr>
          <w:rFonts w:ascii="Times New Roman" w:hAnsi="Times New Roman"/>
          <w:sz w:val="24"/>
          <w:szCs w:val="24"/>
        </w:rPr>
        <w:t>firmware</w:t>
      </w:r>
      <w:proofErr w:type="spellEnd"/>
      <w:r w:rsidRPr="0084554A">
        <w:rPr>
          <w:rFonts w:ascii="Times New Roman" w:hAnsi="Times New Roman"/>
          <w:sz w:val="24"/>
          <w:szCs w:val="24"/>
        </w:rPr>
        <w:t>, драйвери и т.н.), както и ако има за допълнително поддържаните (</w:t>
      </w:r>
      <w:proofErr w:type="spellStart"/>
      <w:r w:rsidRPr="0084554A">
        <w:rPr>
          <w:rFonts w:ascii="Times New Roman" w:hAnsi="Times New Roman"/>
          <w:sz w:val="24"/>
          <w:szCs w:val="24"/>
        </w:rPr>
        <w:t>Upgrade</w:t>
      </w:r>
      <w:proofErr w:type="spellEnd"/>
      <w:r w:rsidRPr="0084554A">
        <w:rPr>
          <w:rFonts w:ascii="Times New Roman" w:hAnsi="Times New Roman"/>
          <w:sz w:val="24"/>
          <w:szCs w:val="24"/>
        </w:rPr>
        <w:t>/</w:t>
      </w:r>
      <w:proofErr w:type="spellStart"/>
      <w:r w:rsidRPr="0084554A">
        <w:rPr>
          <w:rFonts w:ascii="Times New Roman" w:hAnsi="Times New Roman"/>
          <w:sz w:val="24"/>
          <w:szCs w:val="24"/>
        </w:rPr>
        <w:t>Downgrade</w:t>
      </w:r>
      <w:proofErr w:type="spellEnd"/>
      <w:r w:rsidRPr="0084554A">
        <w:rPr>
          <w:rFonts w:ascii="Times New Roman" w:hAnsi="Times New Roman"/>
          <w:sz w:val="24"/>
          <w:szCs w:val="24"/>
        </w:rPr>
        <w:t>) ОС, както и посочен в Предложението на Участника ОИС на Производителя за безплатно актуализиране.</w:t>
      </w:r>
    </w:p>
    <w:p w:rsidR="007B6572" w:rsidRPr="0084554A" w:rsidRDefault="007B6572" w:rsidP="007B6572">
      <w:pPr>
        <w:ind w:firstLine="709"/>
        <w:contextualSpacing/>
        <w:jc w:val="both"/>
        <w:rPr>
          <w:rFonts w:ascii="Times New Roman" w:hAnsi="Times New Roman"/>
          <w:sz w:val="24"/>
          <w:szCs w:val="24"/>
        </w:rPr>
      </w:pPr>
      <w:proofErr w:type="gramStart"/>
      <w:r w:rsidRPr="0084554A">
        <w:rPr>
          <w:rFonts w:ascii="Times New Roman" w:hAnsi="Times New Roman"/>
          <w:sz w:val="24"/>
          <w:szCs w:val="24"/>
          <w:lang w:val="en-US"/>
        </w:rPr>
        <w:t>III</w:t>
      </w:r>
      <w:r w:rsidRPr="0084554A">
        <w:rPr>
          <w:rFonts w:ascii="Times New Roman" w:hAnsi="Times New Roman"/>
          <w:sz w:val="24"/>
          <w:szCs w:val="24"/>
        </w:rPr>
        <w:t>.2.1.10. При офериране на дадено устройство/модул е необходимо посочване на уникалните идентификатори (партидните номера) на всеки компонент, включен в предложението.</w:t>
      </w:r>
      <w:proofErr w:type="gramEnd"/>
      <w:r w:rsidRPr="0084554A">
        <w:rPr>
          <w:rFonts w:ascii="Times New Roman" w:hAnsi="Times New Roman"/>
          <w:sz w:val="24"/>
          <w:szCs w:val="24"/>
        </w:rPr>
        <w:t xml:space="preserve"> Всяко Предложение задължително следва да съдържа в оригинал, оформена в табличен вид пълна спецификация на всички видове/модели и количества ТС, предложени от Участника за доставка заедно с необходимата и напълно достатъчна за реализация на ОП информация за всеки вид или тип ТС (уникален идентификатор)</w:t>
      </w:r>
      <w:r w:rsidRPr="0084554A">
        <w:rPr>
          <w:rFonts w:ascii="Times New Roman" w:hAnsi="Times New Roman"/>
          <w:sz w:val="24"/>
          <w:szCs w:val="24"/>
          <w:lang w:val="en-US"/>
        </w:rPr>
        <w:t>,</w:t>
      </w:r>
      <w:r w:rsidRPr="0084554A">
        <w:rPr>
          <w:rFonts w:ascii="Times New Roman" w:hAnsi="Times New Roman"/>
          <w:sz w:val="24"/>
          <w:szCs w:val="24"/>
        </w:rPr>
        <w:t xml:space="preserve"> минимално включваща:</w:t>
      </w:r>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rPr>
        <w:t>• Вид или тип; Производител, уникален идентификатор на Производителя; кратко техническо описание и/или резултативни (технически, функционални, лицензионни или др.) характеристики на предложеното от Участника ТС;</w:t>
      </w:r>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rPr>
        <w:t xml:space="preserve">• Предложени от Участника точно калкулирано количество за доставка/прилагане и гаранционни условия/срок за съответния вид или тип ТС; </w:t>
      </w:r>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rPr>
        <w:t>• Ако уникалният идентификатор на Производителя на предложеното от Участника ТС е свързан с или включва и други допълнителни, свързани или необходими за пълната реализация на ОП, Спецификациите или Предложението: ТС, компоненти, изисквания, условия, срокове или характеристики, то Участникът следва да предостави в Предложението съответната информация;</w:t>
      </w:r>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rPr>
        <w:t>• ОИС на Производителя, на които е публикувана информацията за съответното ТС.</w:t>
      </w:r>
    </w:p>
    <w:p w:rsidR="007B6572" w:rsidRPr="0084554A" w:rsidRDefault="007B6572" w:rsidP="007B6572">
      <w:pPr>
        <w:ind w:firstLine="709"/>
        <w:contextualSpacing/>
        <w:jc w:val="both"/>
        <w:rPr>
          <w:rFonts w:ascii="Times New Roman" w:hAnsi="Times New Roman"/>
          <w:sz w:val="24"/>
          <w:szCs w:val="24"/>
        </w:rPr>
      </w:pPr>
      <w:proofErr w:type="gramStart"/>
      <w:r w:rsidRPr="0084554A">
        <w:rPr>
          <w:rFonts w:ascii="Times New Roman" w:hAnsi="Times New Roman"/>
          <w:sz w:val="24"/>
          <w:szCs w:val="24"/>
          <w:lang w:val="en-US"/>
        </w:rPr>
        <w:lastRenderedPageBreak/>
        <w:t>III</w:t>
      </w:r>
      <w:r w:rsidRPr="0084554A">
        <w:rPr>
          <w:rFonts w:ascii="Times New Roman" w:hAnsi="Times New Roman"/>
          <w:sz w:val="24"/>
          <w:szCs w:val="24"/>
        </w:rPr>
        <w:t>.2.1.11. Всички предложени ТС/устройства трябва да бъдат комплектувани така (с необходимия хардуер, модули, кабели, софтуер, лицензи и др.), че да бъдат работоспособни и да изпълняват функциите, заложени в спецификациите.</w:t>
      </w:r>
      <w:proofErr w:type="gramEnd"/>
      <w:r w:rsidRPr="0084554A">
        <w:rPr>
          <w:rFonts w:ascii="Times New Roman" w:hAnsi="Times New Roman"/>
          <w:sz w:val="24"/>
          <w:szCs w:val="24"/>
        </w:rPr>
        <w:t xml:space="preserve"> </w:t>
      </w:r>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rPr>
        <w:t>Ако по време на реализацията на ОП се окаже, че някое от предложените от Участника за доставка ТС или негов(и) компонент(и) не са конструктивно проектирани, фабрично произведени/разработени, заводски и/или лабораторно тествани, да съответстват стриктно и да са напълно работоспособни, съвместими, окомплектовани или достатъчни; функционират неефективно, прегряват; налагат/предполагат или обуславят каквото и да е: хардуерно, софтуерно, техническо, технологично, функционално, качествено, количествено, лицензионно, експлоатационно, гаранционно, екологично или др. ограничение включително за/спрямо предложено ТС не може да изпълнява дадена функция, или е с по-ниски характеристики от/спрямо определените от Възложителя или необходими параметри за реализиране на ОП, Спецификациите или Предложението поради недостиг или липса на даден хардуерен модул, софтуер, лиценз, ТС, компонент или др., то необходимите трябва да бъдат заменени и/или доставени допълнително за сметка на Изпълнителя без допълнително заплащане от Възложителя.</w:t>
      </w:r>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lang w:val="en-US"/>
        </w:rPr>
        <w:t>III</w:t>
      </w:r>
      <w:r w:rsidRPr="0084554A">
        <w:rPr>
          <w:rFonts w:ascii="Times New Roman" w:hAnsi="Times New Roman"/>
          <w:sz w:val="24"/>
          <w:szCs w:val="24"/>
        </w:rPr>
        <w:t xml:space="preserve">.2.1.12. В своето Предложение Участникът следва да приложи възможно най-пълна, подробна и изчерпателна нагледна (техническа) информация относно всички заявени, необходими или напълно достатъчни параметри за реализация на ОП, Спецификациите и Предложението, в т.ч. в оригинал или заверени „Вярно с оригинала!” разпечатки/копия на приложими валидни: каталози, брошури, нагледни и/или </w:t>
      </w:r>
      <w:proofErr w:type="spellStart"/>
      <w:r w:rsidRPr="0084554A">
        <w:rPr>
          <w:rFonts w:ascii="Times New Roman" w:hAnsi="Times New Roman"/>
          <w:sz w:val="24"/>
          <w:szCs w:val="24"/>
        </w:rPr>
        <w:t>проспектни</w:t>
      </w:r>
      <w:proofErr w:type="spellEnd"/>
      <w:r w:rsidRPr="0084554A">
        <w:rPr>
          <w:rFonts w:ascii="Times New Roman" w:hAnsi="Times New Roman"/>
          <w:sz w:val="24"/>
          <w:szCs w:val="24"/>
        </w:rPr>
        <w:t xml:space="preserve"> материали, технически досиета и спецификации на Производителя, разпечатки на ОИС, сертификати, лицензи, маркировки, технически оценки, директиви, декларации, протоколи от проведени изпитания, </w:t>
      </w:r>
      <w:proofErr w:type="spellStart"/>
      <w:r w:rsidRPr="0084554A">
        <w:rPr>
          <w:rFonts w:ascii="Times New Roman" w:hAnsi="Times New Roman"/>
          <w:sz w:val="24"/>
          <w:szCs w:val="24"/>
        </w:rPr>
        <w:t>оторизации</w:t>
      </w:r>
      <w:proofErr w:type="spellEnd"/>
      <w:r w:rsidRPr="0084554A">
        <w:rPr>
          <w:rFonts w:ascii="Times New Roman" w:hAnsi="Times New Roman"/>
          <w:sz w:val="24"/>
          <w:szCs w:val="24"/>
        </w:rPr>
        <w:t>, лицензи, за прилагани: технически решения, технологии, стандарти, алгоритми, методи/</w:t>
      </w:r>
      <w:proofErr w:type="spellStart"/>
      <w:r w:rsidRPr="0084554A">
        <w:rPr>
          <w:rFonts w:ascii="Times New Roman" w:hAnsi="Times New Roman"/>
          <w:sz w:val="24"/>
          <w:szCs w:val="24"/>
        </w:rPr>
        <w:t>ки</w:t>
      </w:r>
      <w:proofErr w:type="spellEnd"/>
      <w:r w:rsidRPr="0084554A">
        <w:rPr>
          <w:rFonts w:ascii="Times New Roman" w:hAnsi="Times New Roman"/>
          <w:sz w:val="24"/>
          <w:szCs w:val="24"/>
        </w:rPr>
        <w:t xml:space="preserve">, процеси/етапи по изпълнение, ресурси и др. документи (за краткост в текста ще се използва „нагледна (техническа) информация”) за: </w:t>
      </w:r>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rPr>
        <w:t xml:space="preserve">• Всички предложени ТС заедно с техните компоненти; гаранционни, експлоатационни и др. условия; съществени или специфични резултативни характеристики; условия за осигуряване, поддържане или гарантиране на: безопасност, съвместимост, еквивалентност, работоспособност и/или допустимост за използване в конкретна конфигурация; прехвърляне на права върху интелектуална собственост; при наличие (за конкретни ТС или Производител) и на други допълнителни, свързани, наложителни, присъщи или необходими за пълната реализация на параметрите на ОП, Спецификациите или Предложението: ТС, компоненти, изисквания, условия или характеристики. </w:t>
      </w:r>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rPr>
        <w:t xml:space="preserve">От приложената нагледна (техническа) информация и посочените ОИС трябва да се виждат в явен вид минимално всички основни технически параметри и да има възможност да се направи сравнение за/по всички заявени, необходими и напълно достатъчни: изисквания, условия, срокове, характеристики или аспекти за/от реализацията на ОП, Спецификациите и Предложението, Приложената от Участника нагледна (техническа) информация, да включва информация и кратко описание по всички приложими параметри на ОП и да може да се проверява от съответните ОИС на нейните издатели. Предоставената от Участника нагледна (техническа) информация и всички приложени в Предложението документи, удостоверяващи съответствието с параметрите на ОП, Спецификациите или Предложението (включително предложените ТС, конфигурации, количествата, качествата, </w:t>
      </w:r>
      <w:proofErr w:type="spellStart"/>
      <w:r w:rsidRPr="0084554A">
        <w:rPr>
          <w:rFonts w:ascii="Times New Roman" w:hAnsi="Times New Roman"/>
          <w:sz w:val="24"/>
          <w:szCs w:val="24"/>
        </w:rPr>
        <w:t>комплектациите</w:t>
      </w:r>
      <w:proofErr w:type="spellEnd"/>
      <w:r w:rsidRPr="0084554A">
        <w:rPr>
          <w:rFonts w:ascii="Times New Roman" w:hAnsi="Times New Roman"/>
          <w:sz w:val="24"/>
          <w:szCs w:val="24"/>
        </w:rPr>
        <w:t xml:space="preserve">, техническите параметри и характеристики, условията и т.н.), следва да могат да се проверяват от публично достъпна информация на съответните ОИС на техните издатели, в това число по технически параметри, уникален идентификатор, съвместимост, работоспособност, условия, срокове, характеристики и т.н. от ОИС на Производителя им. Участникът следва изрично да посочи в своето Предложение съответни/конкретни актуални връзки (URL) за всеки ОИС, на който се намира необходима, целесъобразна или съществена информация относно начините, които Изпълнителя ще прилага за пълната и своевременна реализация на всеки параметър от </w:t>
      </w:r>
      <w:r w:rsidRPr="0084554A">
        <w:rPr>
          <w:rFonts w:ascii="Times New Roman" w:hAnsi="Times New Roman"/>
          <w:sz w:val="24"/>
          <w:szCs w:val="24"/>
        </w:rPr>
        <w:lastRenderedPageBreak/>
        <w:t>ОП, Спецификациите и Предложението, да докаже пълното и стриктно съответствие на Предложението с параметрите на ОП и/или докато отрази изцяло всички параметри за/от реализацията на ОП, Спецификациите и Предложението.</w:t>
      </w:r>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lang w:val="en-US"/>
        </w:rPr>
        <w:t>III</w:t>
      </w:r>
      <w:r w:rsidRPr="0084554A">
        <w:rPr>
          <w:rFonts w:ascii="Times New Roman" w:hAnsi="Times New Roman"/>
          <w:sz w:val="24"/>
          <w:szCs w:val="24"/>
        </w:rPr>
        <w:t>.2.1.13. При доставката всички ТС следва да бъдат придружени/окомплектовани с:</w:t>
      </w:r>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rPr>
        <w:t>• подробна и пълна техническа документация в пълно съответствие с параметрите на ОП, Спецификациите и Предложението на български или на английски език на хартиен и/или електронен носител, включваща описание на хардуера и/или софтуера и на тяхната функционалност;</w:t>
      </w:r>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rPr>
        <w:t xml:space="preserve">• необходимите специализирани </w:t>
      </w:r>
      <w:proofErr w:type="spellStart"/>
      <w:r w:rsidRPr="0084554A">
        <w:rPr>
          <w:rFonts w:ascii="Times New Roman" w:hAnsi="Times New Roman"/>
          <w:sz w:val="24"/>
          <w:szCs w:val="24"/>
        </w:rPr>
        <w:t>интерфейсни</w:t>
      </w:r>
      <w:proofErr w:type="spellEnd"/>
      <w:r w:rsidRPr="0084554A">
        <w:rPr>
          <w:rFonts w:ascii="Times New Roman" w:hAnsi="Times New Roman"/>
          <w:sz w:val="24"/>
          <w:szCs w:val="24"/>
        </w:rPr>
        <w:t xml:space="preserve"> кабели, адаптери, инструменти и др.;</w:t>
      </w:r>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rPr>
        <w:t>• необходимата лицензирана ОС следва да бъде доставена заедно с хардуера;</w:t>
      </w:r>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rPr>
        <w:t>• декларации за произход;</w:t>
      </w:r>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rPr>
        <w:t>• декларации за съответствие (</w:t>
      </w:r>
      <w:proofErr w:type="spellStart"/>
      <w:r w:rsidRPr="0084554A">
        <w:rPr>
          <w:rFonts w:ascii="Times New Roman" w:hAnsi="Times New Roman"/>
          <w:sz w:val="24"/>
          <w:szCs w:val="24"/>
        </w:rPr>
        <w:t>declaration</w:t>
      </w:r>
      <w:proofErr w:type="spellEnd"/>
      <w:r w:rsidRPr="0084554A">
        <w:rPr>
          <w:rFonts w:ascii="Times New Roman" w:hAnsi="Times New Roman"/>
          <w:sz w:val="24"/>
          <w:szCs w:val="24"/>
        </w:rPr>
        <w:t xml:space="preserve"> of </w:t>
      </w:r>
      <w:proofErr w:type="spellStart"/>
      <w:r w:rsidRPr="0084554A">
        <w:rPr>
          <w:rFonts w:ascii="Times New Roman" w:hAnsi="Times New Roman"/>
          <w:sz w:val="24"/>
          <w:szCs w:val="24"/>
        </w:rPr>
        <w:t>conformity</w:t>
      </w:r>
      <w:proofErr w:type="spellEnd"/>
      <w:r w:rsidRPr="0084554A">
        <w:rPr>
          <w:rFonts w:ascii="Times New Roman" w:hAnsi="Times New Roman"/>
          <w:sz w:val="24"/>
          <w:szCs w:val="24"/>
        </w:rPr>
        <w:t>), изготвени съгласно изискванията на БДС EN ISO/IEC 17050-1:2010 и 17050-2:2006 или еквивалент на български или на английски език;</w:t>
      </w:r>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rPr>
        <w:t>• документация за съответствие на ТС по Закона за техническите изисквания към продуктите;</w:t>
      </w:r>
    </w:p>
    <w:p w:rsidR="007B6572" w:rsidRPr="0084554A" w:rsidRDefault="007B6572" w:rsidP="007B6572">
      <w:pPr>
        <w:ind w:firstLine="709"/>
        <w:contextualSpacing/>
        <w:jc w:val="both"/>
        <w:rPr>
          <w:rFonts w:ascii="Times New Roman" w:hAnsi="Times New Roman"/>
          <w:sz w:val="24"/>
          <w:szCs w:val="24"/>
          <w:lang w:val="en-US"/>
        </w:rPr>
      </w:pPr>
      <w:r w:rsidRPr="0084554A">
        <w:rPr>
          <w:rFonts w:ascii="Times New Roman" w:hAnsi="Times New Roman"/>
          <w:sz w:val="24"/>
          <w:szCs w:val="24"/>
        </w:rPr>
        <w:t>• технически паспорт и/или изисквания за поддръжка/сервиз по време на експлоатацията на български език.</w:t>
      </w:r>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rPr>
        <w:t>III.2.1.14. Изпълнителят е длъжен еднократно да достави напълно окомплектовани с всички необходими и напълно достатъчни за експлоатацията им ТС. Не се допускат и Възложителят няма да приема частични доставки.</w:t>
      </w:r>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lang w:val="en-US"/>
        </w:rPr>
        <w:t>III</w:t>
      </w:r>
      <w:r w:rsidRPr="0084554A">
        <w:rPr>
          <w:rFonts w:ascii="Times New Roman" w:hAnsi="Times New Roman"/>
          <w:sz w:val="24"/>
          <w:szCs w:val="24"/>
        </w:rPr>
        <w:t>.2.1.1</w:t>
      </w:r>
      <w:r w:rsidRPr="0084554A">
        <w:rPr>
          <w:rFonts w:ascii="Times New Roman" w:hAnsi="Times New Roman"/>
          <w:sz w:val="24"/>
          <w:szCs w:val="24"/>
          <w:lang w:val="en-US"/>
        </w:rPr>
        <w:t>5</w:t>
      </w:r>
      <w:r w:rsidRPr="0084554A">
        <w:rPr>
          <w:rFonts w:ascii="Times New Roman" w:hAnsi="Times New Roman"/>
          <w:sz w:val="24"/>
          <w:szCs w:val="24"/>
        </w:rPr>
        <w:t>. Изпълнителят следва да поема за своя сметка разходите по отстраняване на всички доказани вреди по: доставени ТС, налично оборудване, помещения и съоръжения на Възложителя, виновно причинени от него, от негови подизпълнители, работници или трети лица.</w:t>
      </w:r>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b/>
          <w:bCs/>
          <w:sz w:val="24"/>
          <w:szCs w:val="24"/>
          <w:lang w:val="en-US"/>
        </w:rPr>
        <w:t>III</w:t>
      </w:r>
      <w:r w:rsidRPr="0084554A">
        <w:rPr>
          <w:rFonts w:ascii="Times New Roman" w:hAnsi="Times New Roman"/>
          <w:b/>
          <w:bCs/>
          <w:sz w:val="24"/>
          <w:szCs w:val="24"/>
        </w:rPr>
        <w:t>.2.</w:t>
      </w:r>
      <w:proofErr w:type="spellStart"/>
      <w:r w:rsidRPr="0084554A">
        <w:rPr>
          <w:rFonts w:ascii="Times New Roman" w:hAnsi="Times New Roman"/>
          <w:b/>
          <w:bCs/>
          <w:sz w:val="24"/>
          <w:szCs w:val="24"/>
        </w:rPr>
        <w:t>2</w:t>
      </w:r>
      <w:proofErr w:type="spellEnd"/>
      <w:r w:rsidRPr="0084554A">
        <w:rPr>
          <w:rFonts w:ascii="Times New Roman" w:hAnsi="Times New Roman"/>
          <w:b/>
          <w:bCs/>
          <w:sz w:val="24"/>
          <w:szCs w:val="24"/>
        </w:rPr>
        <w:t>. Минимални изисквания към изпълнението на поръчката:</w:t>
      </w:r>
    </w:p>
    <w:p w:rsidR="007B6572" w:rsidRPr="0084554A" w:rsidRDefault="007B6572" w:rsidP="007B6572">
      <w:pPr>
        <w:ind w:firstLine="709"/>
        <w:contextualSpacing/>
        <w:jc w:val="both"/>
        <w:rPr>
          <w:rFonts w:ascii="Times New Roman" w:hAnsi="Times New Roman"/>
          <w:sz w:val="24"/>
          <w:szCs w:val="24"/>
          <w:lang w:eastAsia="zh-CN"/>
        </w:rPr>
      </w:pPr>
      <w:r w:rsidRPr="0084554A">
        <w:rPr>
          <w:rFonts w:ascii="Times New Roman" w:hAnsi="Times New Roman"/>
          <w:sz w:val="24"/>
          <w:szCs w:val="24"/>
          <w:lang w:eastAsia="zh-CN"/>
        </w:rPr>
        <w:t>1. Участникът да предостави актуален сертификат за внедрена система за управление на информационната сигурност по стандарт ISO 27001:2017 или еквивалент и актуален сертификат за внедрена система за управление на качеството на ИТ услугите по стандарт ISO 20000-1:2018 или еквивалент.</w:t>
      </w:r>
    </w:p>
    <w:p w:rsidR="007B6572" w:rsidRPr="0084554A" w:rsidRDefault="007B6572" w:rsidP="007B6572">
      <w:pPr>
        <w:ind w:firstLine="709"/>
        <w:jc w:val="both"/>
        <w:rPr>
          <w:rFonts w:ascii="Times New Roman" w:eastAsia="Times New Roman" w:hAnsi="Times New Roman"/>
          <w:sz w:val="28"/>
          <w:szCs w:val="28"/>
          <w:lang w:eastAsia="bg-BG"/>
        </w:rPr>
      </w:pPr>
      <w:r w:rsidRPr="0084554A">
        <w:rPr>
          <w:rFonts w:ascii="Times New Roman" w:hAnsi="Times New Roman"/>
          <w:sz w:val="24"/>
          <w:szCs w:val="24"/>
          <w:lang w:eastAsia="zh-CN"/>
        </w:rPr>
        <w:t>2. </w:t>
      </w:r>
      <w:r w:rsidRPr="0084554A">
        <w:rPr>
          <w:rFonts w:ascii="Times New Roman" w:eastAsia="Times New Roman" w:hAnsi="Times New Roman"/>
          <w:sz w:val="24"/>
          <w:szCs w:val="24"/>
          <w:lang w:eastAsia="bg-BG"/>
        </w:rPr>
        <w:t xml:space="preserve">Участникът, определен за изпълнител, трябва да бъде оторизиран от производителя </w:t>
      </w:r>
      <w:r w:rsidRPr="0084554A">
        <w:rPr>
          <w:rFonts w:ascii="Times New Roman" w:eastAsia="Times New Roman" w:hAnsi="Times New Roman"/>
          <w:b/>
          <w:bCs/>
          <w:sz w:val="24"/>
          <w:szCs w:val="24"/>
          <w:lang w:eastAsia="bg-BG"/>
        </w:rPr>
        <w:t>на предложеното оборудване</w:t>
      </w:r>
      <w:r w:rsidRPr="0084554A">
        <w:rPr>
          <w:rFonts w:ascii="Times New Roman" w:eastAsia="Times New Roman" w:hAnsi="Times New Roman"/>
          <w:sz w:val="24"/>
          <w:szCs w:val="24"/>
          <w:lang w:eastAsia="bg-BG"/>
        </w:rPr>
        <w:t xml:space="preserve"> или от негов официален представител за продажбата и гаранционното поддържане на техниката на територията на страната.</w:t>
      </w:r>
    </w:p>
    <w:p w:rsidR="007B6572" w:rsidRPr="0084554A" w:rsidRDefault="007B6572" w:rsidP="007B6572">
      <w:pPr>
        <w:ind w:firstLine="709"/>
        <w:jc w:val="both"/>
        <w:rPr>
          <w:rFonts w:ascii="Times New Roman" w:eastAsia="Times New Roman" w:hAnsi="Times New Roman"/>
          <w:sz w:val="28"/>
          <w:szCs w:val="28"/>
          <w:lang w:eastAsia="bg-BG"/>
        </w:rPr>
      </w:pPr>
      <w:r w:rsidRPr="0084554A">
        <w:rPr>
          <w:rFonts w:ascii="Times New Roman" w:eastAsia="Times New Roman" w:hAnsi="Times New Roman"/>
          <w:sz w:val="24"/>
          <w:szCs w:val="24"/>
          <w:lang w:eastAsia="bg-BG"/>
        </w:rPr>
        <w:t>За доказване на изискването участниците следва да представят към техническото си предложение за изпълнение на поръчката документ/и от производителя на техниката.</w:t>
      </w:r>
    </w:p>
    <w:p w:rsidR="007B6572" w:rsidRPr="0084554A" w:rsidRDefault="007B6572" w:rsidP="007B6572">
      <w:pPr>
        <w:ind w:firstLine="709"/>
        <w:jc w:val="both"/>
        <w:rPr>
          <w:rFonts w:ascii="Times New Roman" w:eastAsia="Times New Roman" w:hAnsi="Times New Roman"/>
          <w:sz w:val="28"/>
          <w:szCs w:val="28"/>
          <w:lang w:eastAsia="bg-BG"/>
        </w:rPr>
      </w:pPr>
      <w:r w:rsidRPr="0084554A">
        <w:rPr>
          <w:rFonts w:ascii="Times New Roman" w:eastAsia="Times New Roman" w:hAnsi="Times New Roman"/>
          <w:sz w:val="24"/>
          <w:szCs w:val="24"/>
          <w:lang w:eastAsia="bg-BG"/>
        </w:rPr>
        <w:t xml:space="preserve">В случаите когато </w:t>
      </w:r>
      <w:proofErr w:type="spellStart"/>
      <w:r w:rsidRPr="0084554A">
        <w:rPr>
          <w:rFonts w:ascii="Times New Roman" w:eastAsia="Times New Roman" w:hAnsi="Times New Roman"/>
          <w:sz w:val="24"/>
          <w:szCs w:val="24"/>
          <w:lang w:eastAsia="bg-BG"/>
        </w:rPr>
        <w:t>оторизацията</w:t>
      </w:r>
      <w:proofErr w:type="spellEnd"/>
      <w:r w:rsidRPr="0084554A">
        <w:rPr>
          <w:rFonts w:ascii="Times New Roman" w:eastAsia="Times New Roman" w:hAnsi="Times New Roman"/>
          <w:sz w:val="24"/>
          <w:szCs w:val="24"/>
          <w:lang w:eastAsia="bg-BG"/>
        </w:rPr>
        <w:t xml:space="preserve"> не е от производителя на техниката, а от негов официален представител, участниците следва да представят документ доказващ, че официалният представител е упълномощен от производителя да издава </w:t>
      </w:r>
      <w:proofErr w:type="spellStart"/>
      <w:r w:rsidRPr="0084554A">
        <w:rPr>
          <w:rFonts w:ascii="Times New Roman" w:eastAsia="Times New Roman" w:hAnsi="Times New Roman"/>
          <w:sz w:val="24"/>
          <w:szCs w:val="24"/>
          <w:lang w:eastAsia="bg-BG"/>
        </w:rPr>
        <w:t>оторизационни</w:t>
      </w:r>
      <w:proofErr w:type="spellEnd"/>
      <w:r w:rsidRPr="0084554A">
        <w:rPr>
          <w:rFonts w:ascii="Times New Roman" w:eastAsia="Times New Roman" w:hAnsi="Times New Roman"/>
          <w:sz w:val="24"/>
          <w:szCs w:val="24"/>
          <w:lang w:eastAsia="bg-BG"/>
        </w:rPr>
        <w:t xml:space="preserve"> писма от негово име.</w:t>
      </w:r>
    </w:p>
    <w:p w:rsidR="007B6572" w:rsidRPr="0084554A" w:rsidRDefault="007B6572" w:rsidP="007B6572">
      <w:pPr>
        <w:ind w:firstLine="709"/>
        <w:contextualSpacing/>
        <w:jc w:val="both"/>
        <w:rPr>
          <w:rFonts w:ascii="Times New Roman" w:hAnsi="Times New Roman"/>
          <w:sz w:val="24"/>
          <w:szCs w:val="24"/>
          <w:lang w:eastAsia="zh-CN"/>
        </w:rPr>
      </w:pPr>
      <w:r w:rsidRPr="0084554A">
        <w:rPr>
          <w:rFonts w:ascii="Times New Roman" w:hAnsi="Times New Roman"/>
          <w:sz w:val="24"/>
          <w:szCs w:val="24"/>
          <w:lang w:eastAsia="zh-CN"/>
        </w:rPr>
        <w:t>3. Всички количества, от всеки вид ТС предложено за доставка от Участника, следва да са от един и същ производител.</w:t>
      </w:r>
    </w:p>
    <w:p w:rsidR="007B6572" w:rsidRPr="0084554A" w:rsidRDefault="007B6572" w:rsidP="007B6572">
      <w:pPr>
        <w:ind w:firstLine="709"/>
        <w:contextualSpacing/>
        <w:jc w:val="both"/>
        <w:rPr>
          <w:rFonts w:ascii="Times New Roman" w:hAnsi="Times New Roman"/>
          <w:sz w:val="24"/>
          <w:szCs w:val="24"/>
          <w:lang w:eastAsia="zh-CN"/>
        </w:rPr>
      </w:pPr>
      <w:r w:rsidRPr="0084554A">
        <w:rPr>
          <w:rFonts w:ascii="Times New Roman" w:hAnsi="Times New Roman"/>
          <w:sz w:val="24"/>
          <w:szCs w:val="24"/>
          <w:lang w:eastAsia="zh-CN"/>
        </w:rPr>
        <w:t xml:space="preserve">4. Предложеното оборудване да е обозначено с CE </w:t>
      </w:r>
      <w:proofErr w:type="spellStart"/>
      <w:r w:rsidRPr="0084554A">
        <w:rPr>
          <w:rFonts w:ascii="Times New Roman" w:hAnsi="Times New Roman"/>
          <w:sz w:val="24"/>
          <w:szCs w:val="24"/>
          <w:lang w:eastAsia="zh-CN"/>
        </w:rPr>
        <w:t>Mark</w:t>
      </w:r>
      <w:proofErr w:type="spellEnd"/>
      <w:r w:rsidRPr="0084554A">
        <w:rPr>
          <w:rFonts w:ascii="Times New Roman" w:hAnsi="Times New Roman"/>
          <w:sz w:val="24"/>
          <w:szCs w:val="24"/>
          <w:lang w:eastAsia="zh-CN"/>
        </w:rPr>
        <w:t xml:space="preserve"> (където е приложимо).</w:t>
      </w:r>
    </w:p>
    <w:p w:rsidR="007B6572" w:rsidRPr="0084554A" w:rsidRDefault="007B6572" w:rsidP="007B6572">
      <w:pPr>
        <w:ind w:firstLine="709"/>
        <w:contextualSpacing/>
        <w:jc w:val="both"/>
        <w:rPr>
          <w:rFonts w:ascii="Times New Roman" w:hAnsi="Times New Roman"/>
          <w:sz w:val="24"/>
          <w:szCs w:val="24"/>
          <w:lang w:eastAsia="zh-CN"/>
        </w:rPr>
      </w:pPr>
      <w:r w:rsidRPr="0084554A">
        <w:rPr>
          <w:rFonts w:ascii="Times New Roman" w:hAnsi="Times New Roman"/>
          <w:sz w:val="24"/>
          <w:szCs w:val="24"/>
          <w:lang w:eastAsia="zh-CN"/>
        </w:rPr>
        <w:t>5. Предложеното оборудване да е ново, неупотребявано и да е в актуалната продуктова (производствена) и ценова листа на Производителя към момента на подаване на предложението.</w:t>
      </w:r>
    </w:p>
    <w:p w:rsidR="007B6572" w:rsidRPr="0084554A" w:rsidRDefault="007B6572" w:rsidP="007B6572">
      <w:pPr>
        <w:ind w:firstLine="709"/>
        <w:contextualSpacing/>
        <w:jc w:val="both"/>
        <w:rPr>
          <w:rFonts w:ascii="Times New Roman" w:hAnsi="Times New Roman"/>
          <w:sz w:val="24"/>
          <w:szCs w:val="24"/>
          <w:lang w:eastAsia="zh-CN"/>
        </w:rPr>
      </w:pPr>
      <w:r w:rsidRPr="0084554A">
        <w:rPr>
          <w:rFonts w:ascii="Times New Roman" w:hAnsi="Times New Roman"/>
          <w:sz w:val="24"/>
          <w:szCs w:val="24"/>
          <w:lang w:eastAsia="zh-CN"/>
        </w:rPr>
        <w:t>6. В техническото си предложение Участникът трябва да посочи уникалните идентификатори (партидните номера) от листата на производителя на предлаганото оборудване.</w:t>
      </w:r>
    </w:p>
    <w:p w:rsidR="007B6572" w:rsidRPr="0084554A" w:rsidRDefault="007B6572" w:rsidP="007B6572">
      <w:pPr>
        <w:ind w:firstLine="709"/>
        <w:contextualSpacing/>
        <w:jc w:val="both"/>
        <w:rPr>
          <w:rFonts w:ascii="Times New Roman" w:hAnsi="Times New Roman"/>
          <w:b/>
          <w:bCs/>
          <w:sz w:val="24"/>
          <w:szCs w:val="24"/>
        </w:rPr>
      </w:pPr>
      <w:r w:rsidRPr="0084554A">
        <w:rPr>
          <w:rFonts w:ascii="Times New Roman" w:hAnsi="Times New Roman"/>
          <w:b/>
          <w:bCs/>
          <w:sz w:val="24"/>
          <w:szCs w:val="24"/>
          <w:lang w:val="en-US"/>
        </w:rPr>
        <w:t>III</w:t>
      </w:r>
      <w:r w:rsidRPr="0084554A">
        <w:rPr>
          <w:rFonts w:ascii="Times New Roman" w:hAnsi="Times New Roman"/>
          <w:b/>
          <w:bCs/>
          <w:sz w:val="24"/>
          <w:szCs w:val="24"/>
        </w:rPr>
        <w:t>.2.3. Минимални изисквания към гаранционната поддръжка:</w:t>
      </w:r>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lang w:val="en-US"/>
        </w:rPr>
        <w:t>III</w:t>
      </w:r>
      <w:r w:rsidRPr="0084554A">
        <w:rPr>
          <w:rFonts w:ascii="Times New Roman" w:hAnsi="Times New Roman"/>
          <w:sz w:val="24"/>
          <w:szCs w:val="24"/>
        </w:rPr>
        <w:t xml:space="preserve">.2.3.1. Всички предложени от Участника ТС трябва да имат осигурено/включено безплатно (без допълнително заплащане) гаранционно обслужване и </w:t>
      </w:r>
      <w:proofErr w:type="spellStart"/>
      <w:r w:rsidRPr="0084554A">
        <w:rPr>
          <w:rFonts w:ascii="Times New Roman" w:hAnsi="Times New Roman"/>
          <w:sz w:val="24"/>
          <w:szCs w:val="24"/>
        </w:rPr>
        <w:t>сервизиране</w:t>
      </w:r>
      <w:proofErr w:type="spellEnd"/>
      <w:r w:rsidRPr="0084554A">
        <w:rPr>
          <w:rFonts w:ascii="Times New Roman" w:hAnsi="Times New Roman"/>
          <w:sz w:val="24"/>
          <w:szCs w:val="24"/>
        </w:rPr>
        <w:t xml:space="preserve"> от страна и за сметка на Изпълнителя за целия срок по т. II.3, включваща транспорт, труд и оригинални нови резервни части, спазвайки стриктно съответствие с всички параметри на </w:t>
      </w:r>
      <w:r w:rsidRPr="0084554A">
        <w:rPr>
          <w:rFonts w:ascii="Times New Roman" w:hAnsi="Times New Roman"/>
          <w:sz w:val="24"/>
          <w:szCs w:val="24"/>
        </w:rPr>
        <w:lastRenderedPageBreak/>
        <w:t xml:space="preserve">ОП, като всички извършвани услуги от и за сметка на Изпълнителя с цел поддържане на пълната техническа и функционална изправност на отделните възли и компоненти, осигуряване на висока технологична надеждност на наличното оборудване на Възложителя и ТС, както и за своевременното отстраняване на регистрирани или предотвратяване възникването на бъдещи, подлежащи на прогнозиране, технически проблеми. </w:t>
      </w:r>
    </w:p>
    <w:p w:rsidR="007B6572" w:rsidRPr="0084554A" w:rsidRDefault="007B6572" w:rsidP="007B6572">
      <w:pPr>
        <w:ind w:firstLine="709"/>
        <w:contextualSpacing/>
        <w:jc w:val="both"/>
        <w:rPr>
          <w:rFonts w:ascii="Times New Roman" w:hAnsi="Times New Roman"/>
          <w:sz w:val="24"/>
          <w:szCs w:val="24"/>
        </w:rPr>
      </w:pPr>
      <w:proofErr w:type="gramStart"/>
      <w:r w:rsidRPr="0084554A">
        <w:rPr>
          <w:rFonts w:ascii="Times New Roman" w:hAnsi="Times New Roman"/>
          <w:sz w:val="24"/>
          <w:szCs w:val="24"/>
          <w:lang w:val="en-US"/>
        </w:rPr>
        <w:t>III</w:t>
      </w:r>
      <w:r w:rsidRPr="0084554A">
        <w:rPr>
          <w:rFonts w:ascii="Times New Roman" w:hAnsi="Times New Roman"/>
          <w:sz w:val="24"/>
          <w:szCs w:val="24"/>
        </w:rPr>
        <w:t xml:space="preserve">.2.3.2. Гаранционно обслужване и </w:t>
      </w:r>
      <w:proofErr w:type="spellStart"/>
      <w:r w:rsidRPr="0084554A">
        <w:rPr>
          <w:rFonts w:ascii="Times New Roman" w:hAnsi="Times New Roman"/>
          <w:sz w:val="24"/>
          <w:szCs w:val="24"/>
        </w:rPr>
        <w:t>сервизиране</w:t>
      </w:r>
      <w:proofErr w:type="spellEnd"/>
      <w:r w:rsidRPr="0084554A">
        <w:rPr>
          <w:rFonts w:ascii="Times New Roman" w:hAnsi="Times New Roman"/>
          <w:sz w:val="24"/>
          <w:szCs w:val="24"/>
        </w:rPr>
        <w:t xml:space="preserve"> следва да бъде от стандартно съществуващите на ОИС на Производителя, като Участникът следва недвусмислено документално да го докаже в своето Предложение посочвайки един (или повече) уникален идентификатор (партиден номер) на гаранцията и ОИС, прилагайки съответните документи, включително разпечатки и описание.</w:t>
      </w:r>
      <w:proofErr w:type="gramEnd"/>
      <w:r w:rsidRPr="0084554A">
        <w:rPr>
          <w:rFonts w:ascii="Times New Roman" w:hAnsi="Times New Roman"/>
          <w:sz w:val="24"/>
          <w:szCs w:val="24"/>
        </w:rPr>
        <w:t xml:space="preserve"> При доставката на ТС Изпълнителя следва да представи документи и/или заверени разпечатки от ОИС, доказващи поддръжката от страна на Производителя (</w:t>
      </w:r>
      <w:proofErr w:type="spellStart"/>
      <w:r w:rsidRPr="0084554A">
        <w:rPr>
          <w:rFonts w:ascii="Times New Roman" w:hAnsi="Times New Roman"/>
          <w:sz w:val="24"/>
          <w:szCs w:val="24"/>
        </w:rPr>
        <w:t>on-site</w:t>
      </w:r>
      <w:proofErr w:type="spellEnd"/>
      <w:r w:rsidRPr="0084554A">
        <w:rPr>
          <w:rFonts w:ascii="Times New Roman" w:hAnsi="Times New Roman"/>
          <w:sz w:val="24"/>
          <w:szCs w:val="24"/>
        </w:rPr>
        <w:t xml:space="preserve"> </w:t>
      </w:r>
      <w:proofErr w:type="spellStart"/>
      <w:r w:rsidRPr="0084554A">
        <w:rPr>
          <w:rFonts w:ascii="Times New Roman" w:hAnsi="Times New Roman"/>
          <w:sz w:val="24"/>
          <w:szCs w:val="24"/>
        </w:rPr>
        <w:t>support</w:t>
      </w:r>
      <w:proofErr w:type="spellEnd"/>
      <w:r w:rsidRPr="0084554A">
        <w:rPr>
          <w:rFonts w:ascii="Times New Roman" w:hAnsi="Times New Roman"/>
          <w:sz w:val="24"/>
          <w:szCs w:val="24"/>
        </w:rPr>
        <w:t xml:space="preserve">). В случай, че ТС и техните компоненти не са придружени от тези документи Възложителят няма да приеме доставката. </w:t>
      </w:r>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rPr>
        <w:t xml:space="preserve">Гаранционно обслужване и </w:t>
      </w:r>
      <w:proofErr w:type="spellStart"/>
      <w:r w:rsidRPr="0084554A">
        <w:rPr>
          <w:rFonts w:ascii="Times New Roman" w:hAnsi="Times New Roman"/>
          <w:sz w:val="24"/>
          <w:szCs w:val="24"/>
        </w:rPr>
        <w:t>сервизиране</w:t>
      </w:r>
      <w:proofErr w:type="spellEnd"/>
      <w:r w:rsidRPr="0084554A">
        <w:rPr>
          <w:rFonts w:ascii="Times New Roman" w:hAnsi="Times New Roman"/>
          <w:sz w:val="24"/>
          <w:szCs w:val="24"/>
        </w:rPr>
        <w:t xml:space="preserve"> през целия срок по т. II.3 следва да се извършва на базата на ефективни функциониращи системи за приемане на съобщения за възникнал проблем и гарантирана техническа поддръжка, които регламентират схема за реакция и отстраняване на проблем, съответстващи на изискванията на Възложителя и технологичните изисквания за сервизна поддръжка и ремонт на ТС. Участникът следва да приложи списък от оторизиран(и) сервиз(и) на територията на РБ с посочени поне два различни актуални начина (телефон/и, Интернет сайт, </w:t>
      </w:r>
      <w:proofErr w:type="spellStart"/>
      <w:r w:rsidRPr="0084554A">
        <w:rPr>
          <w:rFonts w:ascii="Times New Roman" w:hAnsi="Times New Roman"/>
          <w:sz w:val="24"/>
          <w:szCs w:val="24"/>
        </w:rPr>
        <w:t>e-mail</w:t>
      </w:r>
      <w:proofErr w:type="spellEnd"/>
      <w:r w:rsidRPr="0084554A">
        <w:rPr>
          <w:rFonts w:ascii="Times New Roman" w:hAnsi="Times New Roman"/>
          <w:sz w:val="24"/>
          <w:szCs w:val="24"/>
        </w:rPr>
        <w:t xml:space="preserve"> и т.н.) за заявяване на проблеми, както и да осигурява гореща телефонна линия.</w:t>
      </w:r>
    </w:p>
    <w:p w:rsidR="007B6572" w:rsidRPr="0084554A" w:rsidRDefault="007B6572" w:rsidP="007B6572">
      <w:pPr>
        <w:ind w:firstLine="709"/>
        <w:contextualSpacing/>
        <w:jc w:val="both"/>
        <w:rPr>
          <w:rFonts w:ascii="Times New Roman" w:hAnsi="Times New Roman"/>
          <w:sz w:val="24"/>
          <w:szCs w:val="24"/>
          <w:lang w:eastAsia="zh-CN"/>
        </w:rPr>
      </w:pPr>
      <w:r w:rsidRPr="0084554A">
        <w:rPr>
          <w:rFonts w:ascii="Times New Roman" w:hAnsi="Times New Roman"/>
          <w:sz w:val="24"/>
          <w:szCs w:val="24"/>
        </w:rPr>
        <w:t xml:space="preserve">Условията на гаранцията следва да бъдат подробно обяснени (срокове за реакция, срокове за замяна на </w:t>
      </w:r>
      <w:proofErr w:type="spellStart"/>
      <w:r w:rsidRPr="0084554A">
        <w:rPr>
          <w:rFonts w:ascii="Times New Roman" w:hAnsi="Times New Roman"/>
          <w:sz w:val="24"/>
          <w:szCs w:val="24"/>
        </w:rPr>
        <w:t>дефектирала</w:t>
      </w:r>
      <w:proofErr w:type="spellEnd"/>
      <w:r w:rsidRPr="0084554A">
        <w:rPr>
          <w:rFonts w:ascii="Times New Roman" w:hAnsi="Times New Roman"/>
          <w:sz w:val="24"/>
          <w:szCs w:val="24"/>
        </w:rPr>
        <w:t xml:space="preserve"> част и/или за ремонт на </w:t>
      </w:r>
      <w:proofErr w:type="spellStart"/>
      <w:r w:rsidRPr="0084554A">
        <w:rPr>
          <w:rFonts w:ascii="Times New Roman" w:hAnsi="Times New Roman"/>
          <w:sz w:val="24"/>
          <w:szCs w:val="24"/>
        </w:rPr>
        <w:t>дефектирал</w:t>
      </w:r>
      <w:proofErr w:type="spellEnd"/>
      <w:r w:rsidRPr="0084554A">
        <w:rPr>
          <w:rFonts w:ascii="Times New Roman" w:hAnsi="Times New Roman"/>
          <w:sz w:val="24"/>
          <w:szCs w:val="24"/>
        </w:rPr>
        <w:t xml:space="preserve"> компонент) в Предложението. За окончателното приемане с двустранно подписания „</w:t>
      </w:r>
      <w:proofErr w:type="spellStart"/>
      <w:r w:rsidRPr="0084554A">
        <w:rPr>
          <w:rFonts w:ascii="Times New Roman" w:hAnsi="Times New Roman"/>
          <w:sz w:val="24"/>
          <w:szCs w:val="24"/>
        </w:rPr>
        <w:t>Приемо-предавателен</w:t>
      </w:r>
      <w:proofErr w:type="spellEnd"/>
      <w:r w:rsidRPr="0084554A">
        <w:rPr>
          <w:rFonts w:ascii="Times New Roman" w:hAnsi="Times New Roman"/>
          <w:sz w:val="24"/>
          <w:szCs w:val="24"/>
        </w:rPr>
        <w:t xml:space="preserve"> протокол” по т.II.2 на цялата доставка Изпълнителят следва надлежно да представи документи и/или разпечатки от ОИС, доказващи поддръжката от страна на Производителя (</w:t>
      </w:r>
      <w:proofErr w:type="spellStart"/>
      <w:r w:rsidRPr="0084554A">
        <w:rPr>
          <w:rFonts w:ascii="Times New Roman" w:hAnsi="Times New Roman"/>
          <w:sz w:val="24"/>
          <w:szCs w:val="24"/>
        </w:rPr>
        <w:t>on-site</w:t>
      </w:r>
      <w:proofErr w:type="spellEnd"/>
      <w:r w:rsidRPr="0084554A">
        <w:rPr>
          <w:rFonts w:ascii="Times New Roman" w:hAnsi="Times New Roman"/>
          <w:sz w:val="24"/>
          <w:szCs w:val="24"/>
        </w:rPr>
        <w:t xml:space="preserve"> </w:t>
      </w:r>
      <w:proofErr w:type="spellStart"/>
      <w:r w:rsidRPr="0084554A">
        <w:rPr>
          <w:rFonts w:ascii="Times New Roman" w:hAnsi="Times New Roman"/>
          <w:sz w:val="24"/>
          <w:szCs w:val="24"/>
        </w:rPr>
        <w:t>support</w:t>
      </w:r>
      <w:proofErr w:type="spellEnd"/>
      <w:r w:rsidRPr="0084554A">
        <w:rPr>
          <w:rFonts w:ascii="Times New Roman" w:hAnsi="Times New Roman"/>
          <w:sz w:val="24"/>
          <w:szCs w:val="24"/>
        </w:rPr>
        <w:t>) и гаранционните карти на ТС.</w:t>
      </w:r>
    </w:p>
    <w:p w:rsidR="007B6572" w:rsidRPr="0084554A" w:rsidRDefault="007B6572" w:rsidP="007B6572">
      <w:pPr>
        <w:ind w:firstLine="709"/>
        <w:contextualSpacing/>
        <w:jc w:val="both"/>
        <w:rPr>
          <w:rFonts w:ascii="Times New Roman" w:hAnsi="Times New Roman"/>
          <w:sz w:val="24"/>
          <w:szCs w:val="24"/>
        </w:rPr>
      </w:pPr>
      <w:proofErr w:type="gramStart"/>
      <w:r w:rsidRPr="0084554A">
        <w:rPr>
          <w:rFonts w:ascii="Times New Roman" w:hAnsi="Times New Roman"/>
          <w:sz w:val="24"/>
          <w:szCs w:val="24"/>
          <w:lang w:val="en-US"/>
        </w:rPr>
        <w:t>III</w:t>
      </w:r>
      <w:r w:rsidRPr="0084554A">
        <w:rPr>
          <w:rFonts w:ascii="Times New Roman" w:hAnsi="Times New Roman"/>
          <w:sz w:val="24"/>
          <w:szCs w:val="24"/>
        </w:rPr>
        <w:t>.2.3.</w:t>
      </w:r>
      <w:proofErr w:type="spellStart"/>
      <w:r w:rsidRPr="0084554A">
        <w:rPr>
          <w:rFonts w:ascii="Times New Roman" w:hAnsi="Times New Roman"/>
          <w:sz w:val="24"/>
          <w:szCs w:val="24"/>
        </w:rPr>
        <w:t>3</w:t>
      </w:r>
      <w:proofErr w:type="spellEnd"/>
      <w:r w:rsidRPr="0084554A">
        <w:rPr>
          <w:rFonts w:ascii="Times New Roman" w:hAnsi="Times New Roman"/>
          <w:sz w:val="24"/>
          <w:szCs w:val="24"/>
        </w:rPr>
        <w:t>. Всички срокове се отчитат от подаване на сигнал от страна на Възложителя. При невъзможност за спазване на срока за отстраняване на повреда Изпълнителят в рамките на изпълнение на ОП предоставя за времето за диагностика и/или ремонт своя оборотна техника със същите или по-добри параметри.</w:t>
      </w:r>
      <w:proofErr w:type="gramEnd"/>
      <w:r w:rsidRPr="0084554A">
        <w:rPr>
          <w:rFonts w:ascii="Times New Roman" w:hAnsi="Times New Roman"/>
          <w:sz w:val="24"/>
          <w:szCs w:val="24"/>
        </w:rPr>
        <w:t xml:space="preserve"> Всички разходи, направени във връзка с безплатното гаранционно обслужване и </w:t>
      </w:r>
      <w:proofErr w:type="spellStart"/>
      <w:r w:rsidRPr="0084554A">
        <w:rPr>
          <w:rFonts w:ascii="Times New Roman" w:hAnsi="Times New Roman"/>
          <w:sz w:val="24"/>
          <w:szCs w:val="24"/>
        </w:rPr>
        <w:t>сервизиране</w:t>
      </w:r>
      <w:proofErr w:type="spellEnd"/>
      <w:r w:rsidRPr="0084554A">
        <w:rPr>
          <w:rFonts w:ascii="Times New Roman" w:hAnsi="Times New Roman"/>
          <w:sz w:val="24"/>
          <w:szCs w:val="24"/>
        </w:rPr>
        <w:t>, са от страна и за сметка на Изпълнителя.</w:t>
      </w:r>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rPr>
        <w:t>Максималните срокове се отчитат спрямо официалното работното време на Възложителя и следва да са за:</w:t>
      </w:r>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rPr>
        <w:t>• Реакция (приемане на обаждане, регистрация на технически проблем, стартиране на процес по отстраняването му) до ≤4 часа;</w:t>
      </w:r>
    </w:p>
    <w:p w:rsidR="007B6572" w:rsidRPr="0084554A" w:rsidRDefault="007B6572" w:rsidP="007B6572">
      <w:pPr>
        <w:ind w:firstLine="709"/>
        <w:contextualSpacing/>
        <w:jc w:val="both"/>
        <w:rPr>
          <w:rFonts w:ascii="Times New Roman" w:hAnsi="Times New Roman"/>
          <w:sz w:val="24"/>
          <w:szCs w:val="24"/>
          <w:lang w:eastAsia="zh-CN"/>
        </w:rPr>
      </w:pPr>
      <w:r w:rsidRPr="0084554A">
        <w:rPr>
          <w:rFonts w:ascii="Times New Roman" w:hAnsi="Times New Roman"/>
          <w:sz w:val="24"/>
          <w:szCs w:val="24"/>
        </w:rPr>
        <w:t xml:space="preserve">• Постоянно (трайно) възстановяване на </w:t>
      </w:r>
      <w:proofErr w:type="spellStart"/>
      <w:r w:rsidRPr="0084554A">
        <w:rPr>
          <w:rFonts w:ascii="Times New Roman" w:hAnsi="Times New Roman"/>
          <w:sz w:val="24"/>
          <w:szCs w:val="24"/>
        </w:rPr>
        <w:t>дефектирали</w:t>
      </w:r>
      <w:proofErr w:type="spellEnd"/>
      <w:r w:rsidRPr="0084554A">
        <w:rPr>
          <w:rFonts w:ascii="Times New Roman" w:hAnsi="Times New Roman"/>
          <w:sz w:val="24"/>
          <w:szCs w:val="24"/>
        </w:rPr>
        <w:t xml:space="preserve"> ТС или техни компоненти в рамките на три работни дни.</w:t>
      </w:r>
    </w:p>
    <w:p w:rsidR="007B6572" w:rsidRPr="0084554A" w:rsidRDefault="007B6572" w:rsidP="007B6572">
      <w:pPr>
        <w:ind w:firstLine="709"/>
        <w:contextualSpacing/>
        <w:jc w:val="both"/>
        <w:rPr>
          <w:rFonts w:ascii="Times New Roman" w:hAnsi="Times New Roman"/>
          <w:sz w:val="24"/>
          <w:szCs w:val="24"/>
        </w:rPr>
      </w:pPr>
      <w:r w:rsidRPr="0084554A">
        <w:rPr>
          <w:rFonts w:ascii="Times New Roman" w:hAnsi="Times New Roman"/>
          <w:sz w:val="24"/>
          <w:szCs w:val="24"/>
          <w:lang w:val="en-US"/>
        </w:rPr>
        <w:t>III</w:t>
      </w:r>
      <w:r w:rsidRPr="0084554A">
        <w:rPr>
          <w:rFonts w:ascii="Times New Roman" w:hAnsi="Times New Roman"/>
          <w:sz w:val="24"/>
          <w:szCs w:val="24"/>
        </w:rPr>
        <w:t xml:space="preserve">.2.3.4. Гаранционно обслужване и </w:t>
      </w:r>
      <w:proofErr w:type="spellStart"/>
      <w:r w:rsidRPr="0084554A">
        <w:rPr>
          <w:rFonts w:ascii="Times New Roman" w:hAnsi="Times New Roman"/>
          <w:sz w:val="24"/>
          <w:szCs w:val="24"/>
        </w:rPr>
        <w:t>сервизиране</w:t>
      </w:r>
      <w:proofErr w:type="spellEnd"/>
      <w:r w:rsidRPr="0084554A">
        <w:rPr>
          <w:rFonts w:ascii="Times New Roman" w:hAnsi="Times New Roman"/>
          <w:sz w:val="24"/>
          <w:szCs w:val="24"/>
        </w:rPr>
        <w:t xml:space="preserve"> през целия срок по т.II.3 следва да включва от страна и за сметка на Изпълнителя: транспортиране, съхранение, третиране и </w:t>
      </w:r>
      <w:proofErr w:type="spellStart"/>
      <w:r w:rsidRPr="0084554A">
        <w:rPr>
          <w:rFonts w:ascii="Times New Roman" w:hAnsi="Times New Roman"/>
          <w:sz w:val="24"/>
          <w:szCs w:val="24"/>
        </w:rPr>
        <w:t>утилизация</w:t>
      </w:r>
      <w:proofErr w:type="spellEnd"/>
      <w:r w:rsidRPr="0084554A">
        <w:rPr>
          <w:rFonts w:ascii="Times New Roman" w:hAnsi="Times New Roman"/>
          <w:sz w:val="24"/>
          <w:szCs w:val="24"/>
        </w:rPr>
        <w:t xml:space="preserve"> на подменените </w:t>
      </w:r>
      <w:proofErr w:type="spellStart"/>
      <w:r w:rsidRPr="0084554A">
        <w:rPr>
          <w:rFonts w:ascii="Times New Roman" w:hAnsi="Times New Roman"/>
          <w:sz w:val="24"/>
          <w:szCs w:val="24"/>
        </w:rPr>
        <w:t>дефектирали</w:t>
      </w:r>
      <w:proofErr w:type="spellEnd"/>
      <w:r w:rsidRPr="0084554A">
        <w:rPr>
          <w:rFonts w:ascii="Times New Roman" w:hAnsi="Times New Roman"/>
          <w:sz w:val="24"/>
          <w:szCs w:val="24"/>
        </w:rPr>
        <w:t>, износени и/или изхабени ТС, компоненти, консумативи, почистващи и/или смазочни материали, отпадъците, опаковките и т.н. съобразно с действащата на територията на РБ и ЕС нормативна база/уредба, като Участникът следва да опише мерките за опазване на околната среда, които ще прилага при изпълнение на ОП.</w:t>
      </w:r>
    </w:p>
    <w:p w:rsidR="007B6572" w:rsidRPr="0084554A" w:rsidRDefault="007B6572" w:rsidP="007B6572">
      <w:pPr>
        <w:ind w:firstLine="709"/>
        <w:contextualSpacing/>
        <w:jc w:val="both"/>
        <w:rPr>
          <w:rFonts w:ascii="Times New Roman" w:hAnsi="Times New Roman"/>
          <w:b/>
          <w:bCs/>
          <w:sz w:val="24"/>
          <w:szCs w:val="24"/>
        </w:rPr>
      </w:pPr>
      <w:r w:rsidRPr="0084554A">
        <w:rPr>
          <w:rFonts w:ascii="Times New Roman" w:hAnsi="Times New Roman"/>
          <w:b/>
          <w:bCs/>
          <w:sz w:val="24"/>
          <w:szCs w:val="24"/>
          <w:lang w:val="en-US"/>
        </w:rPr>
        <w:t>III</w:t>
      </w:r>
      <w:r w:rsidRPr="0084554A">
        <w:rPr>
          <w:rFonts w:ascii="Times New Roman" w:hAnsi="Times New Roman"/>
          <w:b/>
          <w:bCs/>
          <w:sz w:val="24"/>
          <w:szCs w:val="24"/>
        </w:rPr>
        <w:t xml:space="preserve">.2.4. Минимални изисквания към компютърните конфигурации (настолни </w:t>
      </w:r>
      <w:r>
        <w:rPr>
          <w:rFonts w:ascii="Times New Roman" w:hAnsi="Times New Roman"/>
          <w:b/>
          <w:bCs/>
          <w:sz w:val="24"/>
          <w:szCs w:val="24"/>
        </w:rPr>
        <w:t>персонални компютри и монитори)</w:t>
      </w:r>
      <w:r w:rsidRPr="0084554A">
        <w:rPr>
          <w:rFonts w:ascii="Times New Roman" w:hAnsi="Times New Roman"/>
          <w:b/>
          <w:bCs/>
          <w:sz w:val="24"/>
          <w:szCs w:val="24"/>
        </w:rPr>
        <w:t>:</w:t>
      </w:r>
    </w:p>
    <w:p w:rsidR="007B6572" w:rsidRPr="0084554A" w:rsidRDefault="007B6572" w:rsidP="007B6572">
      <w:pPr>
        <w:ind w:firstLine="709"/>
        <w:contextualSpacing/>
        <w:jc w:val="both"/>
        <w:rPr>
          <w:rFonts w:ascii="Times New Roman" w:hAnsi="Times New Roman"/>
          <w:strike/>
          <w:sz w:val="24"/>
          <w:szCs w:val="24"/>
        </w:rPr>
      </w:pPr>
    </w:p>
    <w:tbl>
      <w:tblPr>
        <w:tblW w:w="9320" w:type="dxa"/>
        <w:tblInd w:w="118" w:type="dxa"/>
        <w:tblLook w:val="04A0" w:firstRow="1" w:lastRow="0" w:firstColumn="1" w:lastColumn="0" w:noHBand="0" w:noVBand="1"/>
      </w:tblPr>
      <w:tblGrid>
        <w:gridCol w:w="960"/>
        <w:gridCol w:w="2880"/>
        <w:gridCol w:w="5480"/>
      </w:tblGrid>
      <w:tr w:rsidR="007B6572" w:rsidRPr="0084554A" w:rsidTr="003E6B21">
        <w:trPr>
          <w:trHeight w:val="648"/>
        </w:trPr>
        <w:tc>
          <w:tcPr>
            <w:tcW w:w="932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7B6572" w:rsidRPr="0084554A" w:rsidRDefault="007B6572" w:rsidP="003E6B21">
            <w:pPr>
              <w:jc w:val="center"/>
              <w:rPr>
                <w:rFonts w:ascii="Times New Roman" w:eastAsia="Times New Roman" w:hAnsi="Times New Roman"/>
                <w:b/>
                <w:bCs/>
                <w:color w:val="000000"/>
                <w:sz w:val="24"/>
                <w:szCs w:val="24"/>
                <w:lang w:val="en-US"/>
              </w:rPr>
            </w:pPr>
            <w:r w:rsidRPr="0084554A">
              <w:rPr>
                <w:rFonts w:ascii="Times New Roman" w:eastAsia="Times New Roman" w:hAnsi="Times New Roman"/>
                <w:b/>
                <w:bCs/>
                <w:color w:val="000000"/>
                <w:sz w:val="24"/>
                <w:szCs w:val="24"/>
              </w:rPr>
              <w:t>1. Настолни персонални компютри – 19 (деветнадесет) броя със следните минимални технически параметри:</w:t>
            </w:r>
          </w:p>
        </w:tc>
      </w:tr>
      <w:tr w:rsidR="007B6572" w:rsidRPr="0084554A" w:rsidTr="003E6B21">
        <w:trPr>
          <w:trHeight w:val="66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7B6572" w:rsidRPr="0084554A" w:rsidRDefault="007B6572" w:rsidP="003E6B21">
            <w:pPr>
              <w:jc w:val="center"/>
              <w:rPr>
                <w:rFonts w:ascii="Times New Roman" w:eastAsia="Times New Roman" w:hAnsi="Times New Roman"/>
                <w:b/>
                <w:bCs/>
                <w:color w:val="000000"/>
                <w:sz w:val="24"/>
                <w:szCs w:val="24"/>
                <w:lang w:val="en-US"/>
              </w:rPr>
            </w:pPr>
            <w:r w:rsidRPr="0084554A">
              <w:rPr>
                <w:rFonts w:ascii="Times New Roman" w:eastAsia="Times New Roman" w:hAnsi="Times New Roman"/>
                <w:b/>
                <w:bCs/>
                <w:color w:val="000000"/>
                <w:sz w:val="24"/>
                <w:szCs w:val="24"/>
              </w:rPr>
              <w:lastRenderedPageBreak/>
              <w:t>№</w:t>
            </w:r>
          </w:p>
        </w:tc>
        <w:tc>
          <w:tcPr>
            <w:tcW w:w="2880" w:type="dxa"/>
            <w:tcBorders>
              <w:top w:val="nil"/>
              <w:left w:val="nil"/>
              <w:bottom w:val="single" w:sz="8" w:space="0" w:color="auto"/>
              <w:right w:val="single" w:sz="8" w:space="0" w:color="auto"/>
            </w:tcBorders>
            <w:shd w:val="clear" w:color="auto" w:fill="auto"/>
            <w:vAlign w:val="center"/>
            <w:hideMark/>
          </w:tcPr>
          <w:p w:rsidR="007B6572" w:rsidRPr="0084554A" w:rsidRDefault="007B6572" w:rsidP="003E6B21">
            <w:pPr>
              <w:jc w:val="center"/>
              <w:rPr>
                <w:rFonts w:ascii="Times New Roman" w:eastAsia="Times New Roman" w:hAnsi="Times New Roman"/>
                <w:b/>
                <w:bCs/>
                <w:color w:val="000000"/>
                <w:sz w:val="24"/>
                <w:szCs w:val="24"/>
                <w:lang w:val="en-US"/>
              </w:rPr>
            </w:pPr>
            <w:r w:rsidRPr="0084554A">
              <w:rPr>
                <w:rFonts w:ascii="Times New Roman" w:eastAsia="Times New Roman" w:hAnsi="Times New Roman"/>
                <w:b/>
                <w:bCs/>
                <w:color w:val="000000"/>
                <w:sz w:val="24"/>
                <w:szCs w:val="24"/>
              </w:rPr>
              <w:t>Параметър</w:t>
            </w:r>
          </w:p>
        </w:tc>
        <w:tc>
          <w:tcPr>
            <w:tcW w:w="5480" w:type="dxa"/>
            <w:tcBorders>
              <w:top w:val="nil"/>
              <w:left w:val="nil"/>
              <w:bottom w:val="single" w:sz="8" w:space="0" w:color="auto"/>
              <w:right w:val="single" w:sz="8" w:space="0" w:color="auto"/>
            </w:tcBorders>
            <w:shd w:val="clear" w:color="auto" w:fill="auto"/>
            <w:vAlign w:val="center"/>
            <w:hideMark/>
          </w:tcPr>
          <w:p w:rsidR="007B6572" w:rsidRPr="0084554A" w:rsidRDefault="007B6572" w:rsidP="003E6B21">
            <w:pPr>
              <w:jc w:val="center"/>
              <w:rPr>
                <w:rFonts w:ascii="Times New Roman" w:eastAsia="Times New Roman" w:hAnsi="Times New Roman"/>
                <w:b/>
                <w:bCs/>
                <w:color w:val="000000"/>
                <w:sz w:val="24"/>
                <w:szCs w:val="24"/>
                <w:lang w:val="en-US"/>
              </w:rPr>
            </w:pPr>
            <w:r w:rsidRPr="0084554A">
              <w:rPr>
                <w:rFonts w:ascii="Times New Roman" w:eastAsia="Times New Roman" w:hAnsi="Times New Roman"/>
                <w:b/>
                <w:bCs/>
                <w:color w:val="000000"/>
                <w:sz w:val="24"/>
                <w:szCs w:val="24"/>
              </w:rPr>
              <w:t>Минимални технически изисквания</w:t>
            </w:r>
            <w:r w:rsidRPr="0084554A">
              <w:rPr>
                <w:rFonts w:ascii="Times New Roman" w:eastAsia="Times New Roman" w:hAnsi="Times New Roman"/>
                <w:color w:val="000000"/>
                <w:sz w:val="24"/>
                <w:szCs w:val="24"/>
              </w:rPr>
              <w:t xml:space="preserve"> </w:t>
            </w:r>
            <w:r w:rsidRPr="0084554A">
              <w:rPr>
                <w:rFonts w:ascii="Times New Roman" w:eastAsia="Times New Roman" w:hAnsi="Times New Roman"/>
                <w:b/>
                <w:bCs/>
                <w:color w:val="000000"/>
                <w:sz w:val="24"/>
                <w:szCs w:val="24"/>
              </w:rPr>
              <w:t>на Възложителя</w:t>
            </w:r>
            <w:r w:rsidRPr="0084554A">
              <w:rPr>
                <w:rFonts w:ascii="Times New Roman" w:eastAsia="Times New Roman" w:hAnsi="Times New Roman"/>
                <w:color w:val="000000"/>
                <w:sz w:val="16"/>
                <w:szCs w:val="16"/>
              </w:rPr>
              <w:t> </w:t>
            </w:r>
          </w:p>
        </w:tc>
      </w:tr>
      <w:tr w:rsidR="007B6572" w:rsidRPr="0084554A" w:rsidTr="003E6B21">
        <w:trPr>
          <w:trHeight w:val="648"/>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7B6572" w:rsidRPr="0084554A" w:rsidRDefault="007B6572" w:rsidP="003E6B21">
            <w:pPr>
              <w:jc w:val="center"/>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rPr>
              <w:t>1</w:t>
            </w:r>
          </w:p>
        </w:tc>
        <w:tc>
          <w:tcPr>
            <w:tcW w:w="2880" w:type="dxa"/>
            <w:tcBorders>
              <w:top w:val="nil"/>
              <w:left w:val="nil"/>
              <w:bottom w:val="single" w:sz="8" w:space="0" w:color="auto"/>
              <w:right w:val="single" w:sz="8" w:space="0" w:color="auto"/>
            </w:tcBorders>
            <w:shd w:val="clear" w:color="auto" w:fill="auto"/>
            <w:vAlign w:val="center"/>
            <w:hideMark/>
          </w:tcPr>
          <w:p w:rsidR="007B6572" w:rsidRPr="0084554A" w:rsidRDefault="007B6572" w:rsidP="003E6B21">
            <w:pPr>
              <w:jc w:val="both"/>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lang w:eastAsia="bg-BG"/>
              </w:rPr>
              <w:t>Процесор</w:t>
            </w:r>
          </w:p>
        </w:tc>
        <w:tc>
          <w:tcPr>
            <w:tcW w:w="5480" w:type="dxa"/>
            <w:tcBorders>
              <w:top w:val="nil"/>
              <w:left w:val="nil"/>
              <w:bottom w:val="single" w:sz="8" w:space="0" w:color="auto"/>
              <w:right w:val="single" w:sz="8" w:space="0" w:color="auto"/>
            </w:tcBorders>
            <w:shd w:val="clear" w:color="auto" w:fill="auto"/>
            <w:vAlign w:val="center"/>
            <w:hideMark/>
          </w:tcPr>
          <w:p w:rsidR="007B6572" w:rsidRPr="0084554A" w:rsidRDefault="007B6572" w:rsidP="003E6B21">
            <w:pPr>
              <w:jc w:val="both"/>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lang w:eastAsia="bg-BG"/>
              </w:rPr>
              <w:t xml:space="preserve">Минимум шест-ядрен </w:t>
            </w:r>
            <w:proofErr w:type="spellStart"/>
            <w:r w:rsidRPr="0084554A">
              <w:rPr>
                <w:rFonts w:ascii="Times New Roman" w:eastAsia="Times New Roman" w:hAnsi="Times New Roman"/>
                <w:color w:val="000000"/>
                <w:sz w:val="24"/>
                <w:szCs w:val="24"/>
                <w:lang w:eastAsia="bg-BG"/>
              </w:rPr>
              <w:t>Intel</w:t>
            </w:r>
            <w:proofErr w:type="spellEnd"/>
            <w:r w:rsidRPr="0084554A">
              <w:rPr>
                <w:rFonts w:ascii="Times New Roman" w:eastAsia="Times New Roman" w:hAnsi="Times New Roman"/>
                <w:color w:val="000000"/>
                <w:sz w:val="24"/>
                <w:szCs w:val="24"/>
                <w:lang w:eastAsia="bg-BG"/>
              </w:rPr>
              <w:t xml:space="preserve"> i5 или еквивалент, тактова честота – минимум до 4,</w:t>
            </w:r>
            <w:proofErr w:type="spellStart"/>
            <w:r w:rsidRPr="0084554A">
              <w:rPr>
                <w:rFonts w:ascii="Times New Roman" w:eastAsia="Times New Roman" w:hAnsi="Times New Roman"/>
                <w:color w:val="000000"/>
                <w:sz w:val="24"/>
                <w:szCs w:val="24"/>
                <w:lang w:eastAsia="bg-BG"/>
              </w:rPr>
              <w:t>4</w:t>
            </w:r>
            <w:proofErr w:type="spellEnd"/>
            <w:r w:rsidRPr="0084554A">
              <w:rPr>
                <w:rFonts w:ascii="Times New Roman" w:eastAsia="Times New Roman" w:hAnsi="Times New Roman"/>
                <w:color w:val="000000"/>
                <w:sz w:val="24"/>
                <w:szCs w:val="24"/>
                <w:lang w:eastAsia="bg-BG"/>
              </w:rPr>
              <w:t xml:space="preserve"> </w:t>
            </w:r>
            <w:proofErr w:type="spellStart"/>
            <w:r w:rsidRPr="0084554A">
              <w:rPr>
                <w:rFonts w:ascii="Times New Roman" w:eastAsia="Times New Roman" w:hAnsi="Times New Roman"/>
                <w:color w:val="000000"/>
                <w:sz w:val="24"/>
                <w:szCs w:val="24"/>
                <w:lang w:eastAsia="bg-BG"/>
              </w:rPr>
              <w:t>GHz</w:t>
            </w:r>
            <w:proofErr w:type="spellEnd"/>
            <w:r w:rsidRPr="0084554A">
              <w:rPr>
                <w:rFonts w:ascii="Times New Roman" w:eastAsia="Times New Roman" w:hAnsi="Times New Roman"/>
                <w:color w:val="000000"/>
                <w:sz w:val="24"/>
                <w:szCs w:val="24"/>
                <w:lang w:eastAsia="bg-BG"/>
              </w:rPr>
              <w:t>, 18МВ кеш</w:t>
            </w:r>
          </w:p>
        </w:tc>
      </w:tr>
      <w:tr w:rsidR="007B6572" w:rsidRPr="0084554A" w:rsidTr="003E6B21">
        <w:trPr>
          <w:trHeight w:val="648"/>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7B6572" w:rsidRPr="0084554A" w:rsidRDefault="007B6572" w:rsidP="003E6B21">
            <w:pPr>
              <w:jc w:val="center"/>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rPr>
              <w:t>2</w:t>
            </w:r>
          </w:p>
        </w:tc>
        <w:tc>
          <w:tcPr>
            <w:tcW w:w="2880" w:type="dxa"/>
            <w:tcBorders>
              <w:top w:val="nil"/>
              <w:left w:val="nil"/>
              <w:bottom w:val="single" w:sz="8" w:space="0" w:color="auto"/>
              <w:right w:val="single" w:sz="8" w:space="0" w:color="auto"/>
            </w:tcBorders>
            <w:shd w:val="clear" w:color="auto" w:fill="auto"/>
            <w:vAlign w:val="center"/>
            <w:hideMark/>
          </w:tcPr>
          <w:p w:rsidR="007B6572" w:rsidRPr="0084554A" w:rsidRDefault="007B6572" w:rsidP="003E6B21">
            <w:pPr>
              <w:jc w:val="both"/>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lang w:eastAsia="bg-BG"/>
              </w:rPr>
              <w:t>Оперативна памет</w:t>
            </w:r>
          </w:p>
        </w:tc>
        <w:tc>
          <w:tcPr>
            <w:tcW w:w="5480" w:type="dxa"/>
            <w:tcBorders>
              <w:top w:val="nil"/>
              <w:left w:val="nil"/>
              <w:bottom w:val="single" w:sz="8" w:space="0" w:color="auto"/>
              <w:right w:val="single" w:sz="8" w:space="0" w:color="auto"/>
            </w:tcBorders>
            <w:shd w:val="clear" w:color="auto" w:fill="auto"/>
            <w:vAlign w:val="center"/>
            <w:hideMark/>
          </w:tcPr>
          <w:p w:rsidR="007B6572" w:rsidRPr="0084554A" w:rsidRDefault="007B6572" w:rsidP="003E6B21">
            <w:pPr>
              <w:jc w:val="both"/>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lang w:eastAsia="bg-BG"/>
              </w:rPr>
              <w:t>Не по-малко от 16GB DDR4, да поддържа разширение до 32GB</w:t>
            </w:r>
          </w:p>
        </w:tc>
      </w:tr>
      <w:tr w:rsidR="007B6572" w:rsidRPr="0084554A" w:rsidTr="003E6B21">
        <w:trPr>
          <w:trHeight w:val="648"/>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7B6572" w:rsidRPr="0084554A" w:rsidRDefault="007B6572" w:rsidP="003E6B21">
            <w:pPr>
              <w:jc w:val="center"/>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rPr>
              <w:t>3</w:t>
            </w:r>
          </w:p>
        </w:tc>
        <w:tc>
          <w:tcPr>
            <w:tcW w:w="2880" w:type="dxa"/>
            <w:tcBorders>
              <w:top w:val="nil"/>
              <w:left w:val="nil"/>
              <w:bottom w:val="single" w:sz="8" w:space="0" w:color="auto"/>
              <w:right w:val="single" w:sz="8" w:space="0" w:color="auto"/>
            </w:tcBorders>
            <w:shd w:val="clear" w:color="auto" w:fill="auto"/>
            <w:vAlign w:val="center"/>
            <w:hideMark/>
          </w:tcPr>
          <w:p w:rsidR="007B6572" w:rsidRPr="0084554A" w:rsidRDefault="007B6572" w:rsidP="003E6B21">
            <w:pPr>
              <w:jc w:val="both"/>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lang w:eastAsia="bg-BG"/>
              </w:rPr>
              <w:t>Слотове за памет</w:t>
            </w:r>
          </w:p>
        </w:tc>
        <w:tc>
          <w:tcPr>
            <w:tcW w:w="5480" w:type="dxa"/>
            <w:tcBorders>
              <w:top w:val="nil"/>
              <w:left w:val="nil"/>
              <w:bottom w:val="single" w:sz="8" w:space="0" w:color="auto"/>
              <w:right w:val="single" w:sz="8" w:space="0" w:color="auto"/>
            </w:tcBorders>
            <w:shd w:val="clear" w:color="auto" w:fill="auto"/>
            <w:vAlign w:val="center"/>
            <w:hideMark/>
          </w:tcPr>
          <w:p w:rsidR="007B6572" w:rsidRPr="0084554A" w:rsidRDefault="007B6572" w:rsidP="003E6B21">
            <w:pPr>
              <w:jc w:val="both"/>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lang w:eastAsia="bg-BG"/>
              </w:rPr>
              <w:t>Не по-малко 2 броя</w:t>
            </w:r>
          </w:p>
        </w:tc>
      </w:tr>
      <w:tr w:rsidR="007B6572" w:rsidRPr="0084554A" w:rsidTr="003E6B21">
        <w:trPr>
          <w:trHeight w:val="984"/>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B6572" w:rsidRPr="0084554A" w:rsidRDefault="007B6572" w:rsidP="003E6B21">
            <w:pPr>
              <w:jc w:val="center"/>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rPr>
              <w:t>4</w:t>
            </w:r>
          </w:p>
        </w:tc>
        <w:tc>
          <w:tcPr>
            <w:tcW w:w="28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B6572" w:rsidRPr="0084554A" w:rsidRDefault="007B6572" w:rsidP="003E6B21">
            <w:pPr>
              <w:jc w:val="both"/>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lang w:eastAsia="bg-BG"/>
              </w:rPr>
              <w:t>Дисково пространство</w:t>
            </w:r>
          </w:p>
        </w:tc>
        <w:tc>
          <w:tcPr>
            <w:tcW w:w="5480" w:type="dxa"/>
            <w:tcBorders>
              <w:top w:val="single" w:sz="8" w:space="0" w:color="auto"/>
              <w:left w:val="nil"/>
              <w:bottom w:val="single" w:sz="8" w:space="0" w:color="auto"/>
              <w:right w:val="single" w:sz="8" w:space="0" w:color="auto"/>
            </w:tcBorders>
            <w:shd w:val="clear" w:color="auto" w:fill="auto"/>
            <w:vAlign w:val="center"/>
            <w:hideMark/>
          </w:tcPr>
          <w:p w:rsidR="007B6572" w:rsidRPr="0084554A" w:rsidRDefault="007B6572" w:rsidP="003E6B21">
            <w:pPr>
              <w:jc w:val="both"/>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lang w:eastAsia="bg-BG"/>
              </w:rPr>
              <w:t>256 GB SSD</w:t>
            </w:r>
          </w:p>
          <w:p w:rsidR="007B6572" w:rsidRPr="0084554A" w:rsidRDefault="007B6572" w:rsidP="003E6B21">
            <w:pPr>
              <w:jc w:val="both"/>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lang w:val="en-US"/>
              </w:rPr>
              <w:t>1 ТB</w:t>
            </w:r>
            <w:r>
              <w:rPr>
                <w:rFonts w:ascii="Times New Roman" w:eastAsia="Times New Roman" w:hAnsi="Times New Roman"/>
                <w:color w:val="000000"/>
                <w:sz w:val="16"/>
                <w:szCs w:val="16"/>
                <w:lang w:val="en-US"/>
              </w:rPr>
              <w:t xml:space="preserve"> </w:t>
            </w:r>
            <w:r w:rsidRPr="0084554A">
              <w:rPr>
                <w:rFonts w:ascii="Times New Roman" w:eastAsia="Times New Roman" w:hAnsi="Times New Roman"/>
                <w:color w:val="000000"/>
                <w:sz w:val="24"/>
                <w:szCs w:val="24"/>
              </w:rPr>
              <w:t>тип SATA III, скорост на въртене 7200 оборота</w:t>
            </w:r>
          </w:p>
        </w:tc>
      </w:tr>
      <w:tr w:rsidR="007B6572" w:rsidRPr="0084554A" w:rsidTr="003E6B21">
        <w:trPr>
          <w:trHeight w:val="660"/>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B6572" w:rsidRPr="0084554A" w:rsidRDefault="007B6572" w:rsidP="003E6B21">
            <w:pPr>
              <w:jc w:val="center"/>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rPr>
              <w:t>5</w:t>
            </w:r>
          </w:p>
        </w:tc>
        <w:tc>
          <w:tcPr>
            <w:tcW w:w="2880" w:type="dxa"/>
            <w:tcBorders>
              <w:top w:val="single" w:sz="8" w:space="0" w:color="auto"/>
              <w:left w:val="nil"/>
              <w:bottom w:val="single" w:sz="8" w:space="0" w:color="auto"/>
              <w:right w:val="single" w:sz="8" w:space="0" w:color="auto"/>
            </w:tcBorders>
            <w:shd w:val="clear" w:color="auto" w:fill="auto"/>
            <w:vAlign w:val="center"/>
            <w:hideMark/>
          </w:tcPr>
          <w:p w:rsidR="007B6572" w:rsidRPr="0084554A" w:rsidRDefault="007B6572" w:rsidP="003E6B21">
            <w:pPr>
              <w:jc w:val="both"/>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lang w:eastAsia="bg-BG"/>
              </w:rPr>
              <w:t>Мрежови интерфейси</w:t>
            </w:r>
          </w:p>
        </w:tc>
        <w:tc>
          <w:tcPr>
            <w:tcW w:w="5480" w:type="dxa"/>
            <w:tcBorders>
              <w:top w:val="single" w:sz="8" w:space="0" w:color="auto"/>
              <w:left w:val="nil"/>
              <w:bottom w:val="single" w:sz="8" w:space="0" w:color="auto"/>
              <w:right w:val="single" w:sz="8" w:space="0" w:color="auto"/>
            </w:tcBorders>
            <w:shd w:val="clear" w:color="auto" w:fill="auto"/>
            <w:vAlign w:val="center"/>
            <w:hideMark/>
          </w:tcPr>
          <w:p w:rsidR="007B6572" w:rsidRPr="0084554A" w:rsidRDefault="007B6572" w:rsidP="003E6B21">
            <w:pPr>
              <w:jc w:val="both"/>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lang w:eastAsia="bg-BG"/>
              </w:rPr>
              <w:t>1x1Gbit</w:t>
            </w:r>
          </w:p>
        </w:tc>
      </w:tr>
      <w:tr w:rsidR="007B6572" w:rsidRPr="0084554A" w:rsidTr="003E6B21">
        <w:trPr>
          <w:trHeight w:val="876"/>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7B6572" w:rsidRPr="0084554A" w:rsidRDefault="007B6572" w:rsidP="003E6B21">
            <w:pPr>
              <w:jc w:val="center"/>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rPr>
              <w:t>6</w:t>
            </w:r>
          </w:p>
        </w:tc>
        <w:tc>
          <w:tcPr>
            <w:tcW w:w="2880" w:type="dxa"/>
            <w:tcBorders>
              <w:top w:val="nil"/>
              <w:left w:val="nil"/>
              <w:bottom w:val="single" w:sz="8" w:space="0" w:color="auto"/>
              <w:right w:val="single" w:sz="8" w:space="0" w:color="auto"/>
            </w:tcBorders>
            <w:shd w:val="clear" w:color="auto" w:fill="auto"/>
            <w:vAlign w:val="center"/>
            <w:hideMark/>
          </w:tcPr>
          <w:p w:rsidR="007B6572" w:rsidRPr="0084554A" w:rsidRDefault="007B6572" w:rsidP="003E6B21">
            <w:pPr>
              <w:jc w:val="both"/>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lang w:eastAsia="bg-BG"/>
              </w:rPr>
              <w:t>Видеокарта</w:t>
            </w:r>
          </w:p>
        </w:tc>
        <w:tc>
          <w:tcPr>
            <w:tcW w:w="5480" w:type="dxa"/>
            <w:tcBorders>
              <w:top w:val="nil"/>
              <w:left w:val="nil"/>
              <w:bottom w:val="single" w:sz="8" w:space="0" w:color="auto"/>
              <w:right w:val="single" w:sz="8" w:space="0" w:color="auto"/>
            </w:tcBorders>
            <w:shd w:val="clear" w:color="auto" w:fill="auto"/>
            <w:vAlign w:val="center"/>
            <w:hideMark/>
          </w:tcPr>
          <w:p w:rsidR="007B6572" w:rsidRPr="0084554A" w:rsidRDefault="007B6572" w:rsidP="003E6B21">
            <w:pPr>
              <w:jc w:val="both"/>
              <w:rPr>
                <w:rFonts w:ascii="Times New Roman" w:eastAsia="Times New Roman" w:hAnsi="Times New Roman"/>
                <w:color w:val="000000"/>
                <w:sz w:val="24"/>
                <w:szCs w:val="24"/>
                <w:lang w:val="en-US"/>
              </w:rPr>
            </w:pPr>
            <w:proofErr w:type="spellStart"/>
            <w:r w:rsidRPr="0084554A">
              <w:rPr>
                <w:rFonts w:ascii="Times New Roman" w:eastAsia="Times New Roman" w:hAnsi="Times New Roman"/>
                <w:color w:val="000000"/>
                <w:sz w:val="24"/>
                <w:szCs w:val="24"/>
                <w:lang w:eastAsia="bg-BG"/>
              </w:rPr>
              <w:t>Вграденa</w:t>
            </w:r>
            <w:proofErr w:type="spellEnd"/>
            <w:r w:rsidRPr="0084554A">
              <w:rPr>
                <w:rFonts w:ascii="Times New Roman" w:eastAsia="Times New Roman" w:hAnsi="Times New Roman"/>
                <w:color w:val="000000"/>
                <w:sz w:val="24"/>
                <w:szCs w:val="24"/>
                <w:lang w:eastAsia="bg-BG"/>
              </w:rPr>
              <w:t>. Да поддържа разделителна способност минимум до: 3840x2160@60Hz</w:t>
            </w:r>
            <w:r>
              <w:rPr>
                <w:rFonts w:ascii="Times New Roman" w:eastAsia="Times New Roman" w:hAnsi="Times New Roman"/>
                <w:color w:val="000000"/>
                <w:sz w:val="24"/>
                <w:szCs w:val="24"/>
                <w:lang w:eastAsia="bg-BG"/>
              </w:rPr>
              <w:t xml:space="preserve"> </w:t>
            </w:r>
            <w:r w:rsidRPr="0084554A">
              <w:rPr>
                <w:rFonts w:ascii="Times New Roman" w:eastAsia="Times New Roman" w:hAnsi="Times New Roman"/>
                <w:color w:val="000000"/>
                <w:sz w:val="24"/>
                <w:szCs w:val="24"/>
                <w:lang w:eastAsia="bg-BG"/>
              </w:rPr>
              <w:t>(HDMI), 4096x2304@60Hz</w:t>
            </w:r>
            <w:r>
              <w:rPr>
                <w:rFonts w:ascii="Times New Roman" w:eastAsia="Times New Roman" w:hAnsi="Times New Roman"/>
                <w:color w:val="000000"/>
                <w:sz w:val="24"/>
                <w:szCs w:val="24"/>
                <w:lang w:eastAsia="bg-BG"/>
              </w:rPr>
              <w:t xml:space="preserve"> </w:t>
            </w:r>
            <w:r w:rsidRPr="0084554A">
              <w:rPr>
                <w:rFonts w:ascii="Times New Roman" w:eastAsia="Times New Roman" w:hAnsi="Times New Roman"/>
                <w:color w:val="000000"/>
                <w:sz w:val="24"/>
                <w:szCs w:val="24"/>
                <w:lang w:eastAsia="bg-BG"/>
              </w:rPr>
              <w:t>(DP)</w:t>
            </w:r>
          </w:p>
        </w:tc>
      </w:tr>
      <w:tr w:rsidR="007B6572" w:rsidRPr="0084554A" w:rsidTr="003E6B21">
        <w:trPr>
          <w:trHeight w:val="69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7B6572" w:rsidRPr="0084554A" w:rsidRDefault="007B6572" w:rsidP="003E6B21">
            <w:pPr>
              <w:jc w:val="center"/>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rPr>
              <w:t>7</w:t>
            </w:r>
          </w:p>
        </w:tc>
        <w:tc>
          <w:tcPr>
            <w:tcW w:w="2880" w:type="dxa"/>
            <w:tcBorders>
              <w:top w:val="nil"/>
              <w:left w:val="nil"/>
              <w:bottom w:val="single" w:sz="8" w:space="0" w:color="auto"/>
              <w:right w:val="single" w:sz="8" w:space="0" w:color="auto"/>
            </w:tcBorders>
            <w:shd w:val="clear" w:color="auto" w:fill="auto"/>
            <w:vAlign w:val="center"/>
            <w:hideMark/>
          </w:tcPr>
          <w:p w:rsidR="007B6572" w:rsidRPr="0084554A" w:rsidRDefault="007B6572" w:rsidP="003E6B21">
            <w:pPr>
              <w:jc w:val="both"/>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lang w:eastAsia="bg-BG"/>
              </w:rPr>
              <w:t>Слотове за разширение</w:t>
            </w:r>
          </w:p>
        </w:tc>
        <w:tc>
          <w:tcPr>
            <w:tcW w:w="5480" w:type="dxa"/>
            <w:tcBorders>
              <w:top w:val="nil"/>
              <w:left w:val="nil"/>
              <w:bottom w:val="single" w:sz="8" w:space="0" w:color="auto"/>
              <w:right w:val="single" w:sz="8" w:space="0" w:color="auto"/>
            </w:tcBorders>
            <w:shd w:val="clear" w:color="auto" w:fill="auto"/>
            <w:vAlign w:val="center"/>
            <w:hideMark/>
          </w:tcPr>
          <w:p w:rsidR="007B6572" w:rsidRPr="0084554A" w:rsidRDefault="007B6572" w:rsidP="003E6B21">
            <w:pPr>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lang w:eastAsia="bg-BG"/>
              </w:rPr>
              <w:t xml:space="preserve">Минимум 1 брой </w:t>
            </w:r>
            <w:proofErr w:type="spellStart"/>
            <w:r w:rsidRPr="0084554A">
              <w:rPr>
                <w:rFonts w:ascii="Times New Roman" w:eastAsia="Times New Roman" w:hAnsi="Times New Roman"/>
                <w:color w:val="000000"/>
                <w:sz w:val="24"/>
                <w:szCs w:val="24"/>
                <w:lang w:eastAsia="bg-BG"/>
              </w:rPr>
              <w:t>PCIe</w:t>
            </w:r>
            <w:proofErr w:type="spellEnd"/>
            <w:r w:rsidRPr="0084554A">
              <w:rPr>
                <w:rFonts w:ascii="Times New Roman" w:eastAsia="Times New Roman" w:hAnsi="Times New Roman"/>
                <w:color w:val="000000"/>
                <w:sz w:val="24"/>
                <w:szCs w:val="24"/>
                <w:lang w:eastAsia="bg-BG"/>
              </w:rPr>
              <w:t xml:space="preserve"> 4.0 x16, минимум 1 брой M.2 – свободни за бъдещи разширения</w:t>
            </w:r>
          </w:p>
        </w:tc>
      </w:tr>
      <w:tr w:rsidR="007B6572" w:rsidRPr="0084554A" w:rsidTr="003E6B21">
        <w:trPr>
          <w:trHeight w:val="2388"/>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B6572" w:rsidRPr="0084554A" w:rsidRDefault="007B6572" w:rsidP="003E6B21">
            <w:pPr>
              <w:jc w:val="center"/>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rPr>
              <w:t>8</w:t>
            </w:r>
          </w:p>
        </w:tc>
        <w:tc>
          <w:tcPr>
            <w:tcW w:w="28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B6572" w:rsidRPr="0084554A" w:rsidRDefault="007B6572" w:rsidP="003E6B21">
            <w:pPr>
              <w:jc w:val="both"/>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lang w:eastAsia="bg-BG"/>
              </w:rPr>
              <w:t>Портове</w:t>
            </w:r>
          </w:p>
        </w:tc>
        <w:tc>
          <w:tcPr>
            <w:tcW w:w="5480" w:type="dxa"/>
            <w:tcBorders>
              <w:top w:val="single" w:sz="8" w:space="0" w:color="auto"/>
              <w:left w:val="nil"/>
              <w:bottom w:val="single" w:sz="8" w:space="0" w:color="auto"/>
              <w:right w:val="single" w:sz="8" w:space="0" w:color="auto"/>
            </w:tcBorders>
            <w:shd w:val="clear" w:color="auto" w:fill="auto"/>
            <w:vAlign w:val="center"/>
            <w:hideMark/>
          </w:tcPr>
          <w:p w:rsidR="007B6572" w:rsidRPr="0084554A" w:rsidRDefault="007B6572" w:rsidP="003E6B21">
            <w:pPr>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lang w:eastAsia="bg-BG"/>
              </w:rPr>
              <w:t>Минимум 4 х USB 3.x порта, от които минимум 2 х USB 3.x порта на предния панел</w:t>
            </w:r>
          </w:p>
          <w:p w:rsidR="007B6572" w:rsidRPr="0084554A" w:rsidRDefault="007B6572" w:rsidP="003E6B21">
            <w:pPr>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lang w:eastAsia="bg-BG"/>
              </w:rPr>
              <w:t xml:space="preserve">1х </w:t>
            </w:r>
            <w:proofErr w:type="spellStart"/>
            <w:r w:rsidRPr="0084554A">
              <w:rPr>
                <w:rFonts w:ascii="Times New Roman" w:eastAsia="Times New Roman" w:hAnsi="Times New Roman"/>
                <w:color w:val="000000"/>
                <w:sz w:val="24"/>
                <w:szCs w:val="24"/>
                <w:lang w:eastAsia="bg-BG"/>
              </w:rPr>
              <w:t>microphone</w:t>
            </w:r>
            <w:proofErr w:type="spellEnd"/>
            <w:r w:rsidRPr="0084554A">
              <w:rPr>
                <w:rFonts w:ascii="Times New Roman" w:eastAsia="Times New Roman" w:hAnsi="Times New Roman"/>
                <w:color w:val="000000"/>
                <w:sz w:val="24"/>
                <w:szCs w:val="24"/>
                <w:lang w:eastAsia="bg-BG"/>
              </w:rPr>
              <w:t xml:space="preserve"> (3.5mm)/</w:t>
            </w:r>
            <w:proofErr w:type="spellStart"/>
            <w:r w:rsidRPr="0084554A">
              <w:rPr>
                <w:rFonts w:ascii="Times New Roman" w:eastAsia="Times New Roman" w:hAnsi="Times New Roman"/>
                <w:color w:val="000000"/>
                <w:sz w:val="24"/>
                <w:szCs w:val="24"/>
                <w:lang w:eastAsia="bg-BG"/>
              </w:rPr>
              <w:t>headphone</w:t>
            </w:r>
            <w:proofErr w:type="spellEnd"/>
            <w:r w:rsidRPr="0084554A">
              <w:rPr>
                <w:rFonts w:ascii="Times New Roman" w:eastAsia="Times New Roman" w:hAnsi="Times New Roman"/>
                <w:color w:val="000000"/>
                <w:sz w:val="24"/>
                <w:szCs w:val="24"/>
                <w:lang w:eastAsia="bg-BG"/>
              </w:rPr>
              <w:t xml:space="preserve"> (3.5mm) – отделни </w:t>
            </w:r>
            <w:proofErr w:type="spellStart"/>
            <w:r w:rsidRPr="0084554A">
              <w:rPr>
                <w:rFonts w:ascii="Times New Roman" w:eastAsia="Times New Roman" w:hAnsi="Times New Roman"/>
                <w:color w:val="000000"/>
                <w:sz w:val="24"/>
                <w:szCs w:val="24"/>
                <w:lang w:eastAsia="bg-BG"/>
              </w:rPr>
              <w:t>жакове</w:t>
            </w:r>
            <w:proofErr w:type="spellEnd"/>
            <w:r w:rsidRPr="0084554A">
              <w:rPr>
                <w:rFonts w:ascii="Times New Roman" w:eastAsia="Times New Roman" w:hAnsi="Times New Roman"/>
                <w:color w:val="000000"/>
                <w:sz w:val="24"/>
                <w:szCs w:val="24"/>
                <w:lang w:eastAsia="bg-BG"/>
              </w:rPr>
              <w:t xml:space="preserve"> или комбиниран порт</w:t>
            </w:r>
          </w:p>
          <w:p w:rsidR="007B6572" w:rsidRPr="0084554A" w:rsidRDefault="007B6572" w:rsidP="003E6B21">
            <w:pPr>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lang w:eastAsia="bg-BG"/>
              </w:rPr>
              <w:t xml:space="preserve">1 x </w:t>
            </w:r>
            <w:proofErr w:type="spellStart"/>
            <w:r w:rsidRPr="0084554A">
              <w:rPr>
                <w:rFonts w:ascii="Times New Roman" w:eastAsia="Times New Roman" w:hAnsi="Times New Roman"/>
                <w:color w:val="000000"/>
                <w:sz w:val="24"/>
                <w:szCs w:val="24"/>
                <w:lang w:eastAsia="bg-BG"/>
              </w:rPr>
              <w:t>Ethernet</w:t>
            </w:r>
            <w:proofErr w:type="spellEnd"/>
            <w:r w:rsidRPr="0084554A">
              <w:rPr>
                <w:rFonts w:ascii="Times New Roman" w:eastAsia="Times New Roman" w:hAnsi="Times New Roman"/>
                <w:color w:val="000000"/>
                <w:sz w:val="24"/>
                <w:szCs w:val="24"/>
                <w:lang w:eastAsia="bg-BG"/>
              </w:rPr>
              <w:t xml:space="preserve"> (RJ-45) </w:t>
            </w:r>
          </w:p>
          <w:p w:rsidR="007B6572" w:rsidRPr="0084554A" w:rsidRDefault="007B6572" w:rsidP="003E6B21">
            <w:pPr>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lang w:eastAsia="bg-BG"/>
              </w:rPr>
              <w:t>1 х VGA</w:t>
            </w:r>
          </w:p>
          <w:p w:rsidR="007B6572" w:rsidRPr="0084554A" w:rsidRDefault="007B6572" w:rsidP="003E6B21">
            <w:pPr>
              <w:jc w:val="both"/>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lang w:eastAsia="bg-BG"/>
              </w:rPr>
              <w:t>2 х цифрови видео изхода</w:t>
            </w:r>
          </w:p>
          <w:p w:rsidR="007B6572" w:rsidRPr="0084554A" w:rsidRDefault="007B6572" w:rsidP="003E6B21">
            <w:pPr>
              <w:jc w:val="both"/>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lang w:eastAsia="bg-BG"/>
              </w:rPr>
              <w:t>1 х сериен порт</w:t>
            </w:r>
          </w:p>
        </w:tc>
      </w:tr>
      <w:tr w:rsidR="007B6572" w:rsidRPr="0084554A" w:rsidTr="003E6B21">
        <w:trPr>
          <w:trHeight w:val="336"/>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B6572" w:rsidRPr="0084554A" w:rsidRDefault="007B6572" w:rsidP="003E6B21">
            <w:pPr>
              <w:jc w:val="center"/>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rPr>
              <w:t>9</w:t>
            </w:r>
          </w:p>
        </w:tc>
        <w:tc>
          <w:tcPr>
            <w:tcW w:w="2880" w:type="dxa"/>
            <w:tcBorders>
              <w:top w:val="single" w:sz="8" w:space="0" w:color="auto"/>
              <w:left w:val="nil"/>
              <w:bottom w:val="single" w:sz="8" w:space="0" w:color="auto"/>
              <w:right w:val="single" w:sz="8" w:space="0" w:color="auto"/>
            </w:tcBorders>
            <w:shd w:val="clear" w:color="auto" w:fill="auto"/>
            <w:vAlign w:val="center"/>
            <w:hideMark/>
          </w:tcPr>
          <w:p w:rsidR="007B6572" w:rsidRPr="0084554A" w:rsidRDefault="007B6572" w:rsidP="003E6B21">
            <w:pPr>
              <w:jc w:val="both"/>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lang w:eastAsia="bg-BG"/>
              </w:rPr>
              <w:t>Обем на кутията</w:t>
            </w:r>
          </w:p>
        </w:tc>
        <w:tc>
          <w:tcPr>
            <w:tcW w:w="5480" w:type="dxa"/>
            <w:tcBorders>
              <w:top w:val="single" w:sz="8" w:space="0" w:color="auto"/>
              <w:left w:val="nil"/>
              <w:bottom w:val="single" w:sz="8" w:space="0" w:color="auto"/>
              <w:right w:val="single" w:sz="8" w:space="0" w:color="auto"/>
            </w:tcBorders>
            <w:shd w:val="clear" w:color="auto" w:fill="auto"/>
            <w:vAlign w:val="center"/>
            <w:hideMark/>
          </w:tcPr>
          <w:p w:rsidR="007B6572" w:rsidRPr="0084554A" w:rsidRDefault="007B6572" w:rsidP="003E6B21">
            <w:pPr>
              <w:jc w:val="both"/>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lang w:eastAsia="bg-BG"/>
              </w:rPr>
              <w:t>Обем не по-голям от 10 л.</w:t>
            </w:r>
          </w:p>
        </w:tc>
      </w:tr>
      <w:tr w:rsidR="007B6572" w:rsidRPr="0084554A" w:rsidTr="003E6B21">
        <w:trPr>
          <w:trHeight w:val="336"/>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7B6572" w:rsidRPr="0084554A" w:rsidRDefault="007B6572" w:rsidP="003E6B21">
            <w:pPr>
              <w:jc w:val="center"/>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rPr>
              <w:t>10</w:t>
            </w:r>
          </w:p>
        </w:tc>
        <w:tc>
          <w:tcPr>
            <w:tcW w:w="2880" w:type="dxa"/>
            <w:tcBorders>
              <w:top w:val="nil"/>
              <w:left w:val="nil"/>
              <w:bottom w:val="single" w:sz="8" w:space="0" w:color="auto"/>
              <w:right w:val="single" w:sz="8" w:space="0" w:color="auto"/>
            </w:tcBorders>
            <w:shd w:val="clear" w:color="auto" w:fill="auto"/>
            <w:vAlign w:val="center"/>
            <w:hideMark/>
          </w:tcPr>
          <w:p w:rsidR="007B6572" w:rsidRPr="0084554A" w:rsidRDefault="007B6572" w:rsidP="003E6B21">
            <w:pPr>
              <w:jc w:val="both"/>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lang w:eastAsia="bg-BG"/>
              </w:rPr>
              <w:t>Захранване</w:t>
            </w:r>
          </w:p>
        </w:tc>
        <w:tc>
          <w:tcPr>
            <w:tcW w:w="5480" w:type="dxa"/>
            <w:tcBorders>
              <w:top w:val="nil"/>
              <w:left w:val="nil"/>
              <w:bottom w:val="single" w:sz="8" w:space="0" w:color="auto"/>
              <w:right w:val="single" w:sz="8" w:space="0" w:color="auto"/>
            </w:tcBorders>
            <w:shd w:val="clear" w:color="auto" w:fill="auto"/>
            <w:vAlign w:val="center"/>
            <w:hideMark/>
          </w:tcPr>
          <w:p w:rsidR="007B6572" w:rsidRPr="0084554A" w:rsidRDefault="007B6572" w:rsidP="003E6B21">
            <w:pPr>
              <w:jc w:val="both"/>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lang w:eastAsia="bg-BG"/>
              </w:rPr>
              <w:t>Максимум 180W, с 85% ефективност</w:t>
            </w:r>
          </w:p>
        </w:tc>
      </w:tr>
      <w:tr w:rsidR="007B6572" w:rsidRPr="0084554A" w:rsidTr="003E6B21">
        <w:trPr>
          <w:trHeight w:val="772"/>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7B6572" w:rsidRPr="0084554A" w:rsidRDefault="007B6572" w:rsidP="003E6B21">
            <w:pPr>
              <w:jc w:val="center"/>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rPr>
              <w:t>11</w:t>
            </w:r>
          </w:p>
        </w:tc>
        <w:tc>
          <w:tcPr>
            <w:tcW w:w="2880" w:type="dxa"/>
            <w:tcBorders>
              <w:top w:val="nil"/>
              <w:left w:val="nil"/>
              <w:bottom w:val="single" w:sz="8" w:space="0" w:color="auto"/>
              <w:right w:val="single" w:sz="8" w:space="0" w:color="auto"/>
            </w:tcBorders>
            <w:shd w:val="clear" w:color="auto" w:fill="auto"/>
            <w:vAlign w:val="center"/>
            <w:hideMark/>
          </w:tcPr>
          <w:p w:rsidR="007B6572" w:rsidRPr="0084554A" w:rsidRDefault="007B6572" w:rsidP="003E6B21">
            <w:pPr>
              <w:jc w:val="both"/>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lang w:eastAsia="bg-BG"/>
              </w:rPr>
              <w:t>Аксесоари</w:t>
            </w:r>
          </w:p>
        </w:tc>
        <w:tc>
          <w:tcPr>
            <w:tcW w:w="5480" w:type="dxa"/>
            <w:tcBorders>
              <w:top w:val="nil"/>
              <w:left w:val="nil"/>
              <w:bottom w:val="single" w:sz="8" w:space="0" w:color="auto"/>
              <w:right w:val="single" w:sz="8" w:space="0" w:color="auto"/>
            </w:tcBorders>
            <w:shd w:val="clear" w:color="auto" w:fill="auto"/>
            <w:vAlign w:val="center"/>
            <w:hideMark/>
          </w:tcPr>
          <w:p w:rsidR="007B6572" w:rsidRPr="0084554A" w:rsidRDefault="007B6572" w:rsidP="003E6B21">
            <w:pPr>
              <w:jc w:val="both"/>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lang w:eastAsia="bg-BG"/>
              </w:rPr>
              <w:t>Клавиатура (</w:t>
            </w:r>
            <w:r>
              <w:rPr>
                <w:rFonts w:ascii="Times New Roman" w:eastAsia="Times New Roman" w:hAnsi="Times New Roman"/>
                <w:color w:val="000000"/>
                <w:sz w:val="24"/>
                <w:szCs w:val="24"/>
                <w:lang w:eastAsia="bg-BG"/>
              </w:rPr>
              <w:t>н</w:t>
            </w:r>
            <w:r w:rsidRPr="0084554A">
              <w:rPr>
                <w:rFonts w:ascii="Times New Roman" w:eastAsia="Times New Roman" w:hAnsi="Times New Roman"/>
                <w:color w:val="000000"/>
                <w:sz w:val="24"/>
                <w:szCs w:val="24"/>
                <w:lang w:eastAsia="bg-BG"/>
              </w:rPr>
              <w:t>адписана по БДС) и оптична мишка от производителя на работната станция.</w:t>
            </w:r>
          </w:p>
        </w:tc>
      </w:tr>
      <w:tr w:rsidR="007B6572" w:rsidRPr="0084554A" w:rsidTr="003E6B21">
        <w:trPr>
          <w:trHeight w:val="2188"/>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7B6572" w:rsidRPr="0084554A" w:rsidRDefault="007B6572" w:rsidP="003E6B21">
            <w:pPr>
              <w:jc w:val="center"/>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rPr>
              <w:t>12</w:t>
            </w:r>
          </w:p>
        </w:tc>
        <w:tc>
          <w:tcPr>
            <w:tcW w:w="2880" w:type="dxa"/>
            <w:tcBorders>
              <w:top w:val="nil"/>
              <w:left w:val="nil"/>
              <w:bottom w:val="single" w:sz="8" w:space="0" w:color="auto"/>
              <w:right w:val="single" w:sz="8" w:space="0" w:color="auto"/>
            </w:tcBorders>
            <w:shd w:val="clear" w:color="auto" w:fill="auto"/>
            <w:vAlign w:val="center"/>
            <w:hideMark/>
          </w:tcPr>
          <w:p w:rsidR="007B6572" w:rsidRPr="0084554A" w:rsidRDefault="007B6572" w:rsidP="003E6B21">
            <w:pPr>
              <w:jc w:val="both"/>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lang w:eastAsia="bg-BG"/>
              </w:rPr>
              <w:t>Операционна система</w:t>
            </w:r>
          </w:p>
        </w:tc>
        <w:tc>
          <w:tcPr>
            <w:tcW w:w="5480" w:type="dxa"/>
            <w:tcBorders>
              <w:top w:val="nil"/>
              <w:left w:val="nil"/>
              <w:bottom w:val="single" w:sz="8" w:space="0" w:color="auto"/>
              <w:right w:val="single" w:sz="8" w:space="0" w:color="auto"/>
            </w:tcBorders>
            <w:shd w:val="clear" w:color="auto" w:fill="auto"/>
            <w:vAlign w:val="center"/>
            <w:hideMark/>
          </w:tcPr>
          <w:p w:rsidR="007B6572" w:rsidRPr="0084554A" w:rsidRDefault="007B6572" w:rsidP="003E6B21">
            <w:pPr>
              <w:jc w:val="both"/>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lang w:eastAsia="bg-BG"/>
              </w:rPr>
              <w:t xml:space="preserve">Windows 10 Pro </w:t>
            </w:r>
            <w:r w:rsidRPr="0084554A">
              <w:rPr>
                <w:rFonts w:ascii="Times New Roman" w:eastAsia="Times New Roman" w:hAnsi="Times New Roman"/>
                <w:sz w:val="24"/>
                <w:szCs w:val="24"/>
                <w:lang w:val="en-US" w:eastAsia="bg-BG"/>
              </w:rPr>
              <w:t>English</w:t>
            </w:r>
            <w:r w:rsidRPr="0084554A">
              <w:rPr>
                <w:rFonts w:ascii="Times New Roman" w:eastAsia="Times New Roman" w:hAnsi="Times New Roman"/>
                <w:sz w:val="24"/>
                <w:szCs w:val="24"/>
                <w:lang w:eastAsia="bg-BG"/>
              </w:rPr>
              <w:t xml:space="preserve"> или по-висока</w:t>
            </w:r>
            <w:r w:rsidRPr="0084554A">
              <w:rPr>
                <w:rFonts w:ascii="Times New Roman" w:eastAsia="Times New Roman" w:hAnsi="Times New Roman"/>
                <w:color w:val="000000"/>
                <w:sz w:val="24"/>
                <w:szCs w:val="24"/>
                <w:lang w:eastAsia="bg-BG"/>
              </w:rPr>
              <w:t>, 64bit – предварително инсталирана от производителя на оборудването. Наличието се доказва с продуктовия номер и съдържанието на конфигурацията, включително след доставка да може да се проследи по сериен номер от страницата на производителя.</w:t>
            </w:r>
          </w:p>
        </w:tc>
      </w:tr>
      <w:tr w:rsidR="007B6572" w:rsidRPr="0084554A" w:rsidTr="003E6B21">
        <w:trPr>
          <w:trHeight w:val="2392"/>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B6572" w:rsidRPr="0084554A" w:rsidRDefault="007B6572" w:rsidP="003E6B21">
            <w:pPr>
              <w:jc w:val="center"/>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rPr>
              <w:t>13</w:t>
            </w:r>
          </w:p>
        </w:tc>
        <w:tc>
          <w:tcPr>
            <w:tcW w:w="28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B6572" w:rsidRPr="0084554A" w:rsidRDefault="007B6572" w:rsidP="003E6B21">
            <w:pPr>
              <w:jc w:val="both"/>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lang w:eastAsia="bg-BG"/>
              </w:rPr>
              <w:t>Други изисквания</w:t>
            </w:r>
          </w:p>
        </w:tc>
        <w:tc>
          <w:tcPr>
            <w:tcW w:w="5480" w:type="dxa"/>
            <w:tcBorders>
              <w:top w:val="single" w:sz="8" w:space="0" w:color="auto"/>
              <w:left w:val="nil"/>
              <w:bottom w:val="single" w:sz="8" w:space="0" w:color="auto"/>
              <w:right w:val="single" w:sz="8" w:space="0" w:color="auto"/>
            </w:tcBorders>
            <w:shd w:val="clear" w:color="auto" w:fill="auto"/>
            <w:vAlign w:val="center"/>
            <w:hideMark/>
          </w:tcPr>
          <w:p w:rsidR="007B6572" w:rsidRPr="0084554A" w:rsidRDefault="007B6572" w:rsidP="003E6B21">
            <w:pPr>
              <w:jc w:val="both"/>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lang w:eastAsia="bg-BG"/>
              </w:rPr>
              <w:t xml:space="preserve">Работната станция да е част от актуалното продуктово портфолио на производителя и в актуалната му ценова листа към момента на подаване на предложенията. </w:t>
            </w:r>
          </w:p>
          <w:p w:rsidR="007B6572" w:rsidRPr="0084554A" w:rsidRDefault="007B6572" w:rsidP="003E6B21">
            <w:pPr>
              <w:jc w:val="both"/>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lang w:eastAsia="bg-BG"/>
              </w:rPr>
              <w:t xml:space="preserve">Декларации за съответствие – Energy </w:t>
            </w:r>
            <w:proofErr w:type="spellStart"/>
            <w:r w:rsidRPr="0084554A">
              <w:rPr>
                <w:rFonts w:ascii="Times New Roman" w:eastAsia="Times New Roman" w:hAnsi="Times New Roman"/>
                <w:color w:val="000000"/>
                <w:sz w:val="24"/>
                <w:szCs w:val="24"/>
                <w:lang w:eastAsia="bg-BG"/>
              </w:rPr>
              <w:t>Star</w:t>
            </w:r>
            <w:proofErr w:type="spellEnd"/>
            <w:r w:rsidRPr="0084554A">
              <w:rPr>
                <w:rFonts w:ascii="Times New Roman" w:eastAsia="Times New Roman" w:hAnsi="Times New Roman"/>
                <w:color w:val="000000"/>
                <w:sz w:val="24"/>
                <w:szCs w:val="24"/>
                <w:lang w:eastAsia="bg-BG"/>
              </w:rPr>
              <w:t xml:space="preserve"> 6.1, EPEAT TCO (</w:t>
            </w:r>
            <w:proofErr w:type="spellStart"/>
            <w:r w:rsidRPr="0084554A">
              <w:rPr>
                <w:rFonts w:ascii="Times New Roman" w:eastAsia="Times New Roman" w:hAnsi="Times New Roman"/>
                <w:color w:val="000000"/>
                <w:sz w:val="24"/>
                <w:szCs w:val="24"/>
                <w:lang w:eastAsia="bg-BG"/>
              </w:rPr>
              <w:t>проверими</w:t>
            </w:r>
            <w:proofErr w:type="spellEnd"/>
            <w:r w:rsidRPr="0084554A">
              <w:rPr>
                <w:rFonts w:ascii="Times New Roman" w:eastAsia="Times New Roman" w:hAnsi="Times New Roman"/>
                <w:color w:val="000000"/>
                <w:sz w:val="24"/>
                <w:szCs w:val="24"/>
                <w:lang w:eastAsia="bg-BG"/>
              </w:rPr>
              <w:t xml:space="preserve"> и на техните официални сайтове за предложения модел и на сайтовете на сертифицираните организации); </w:t>
            </w:r>
            <w:proofErr w:type="spellStart"/>
            <w:r w:rsidRPr="0084554A">
              <w:rPr>
                <w:rFonts w:ascii="Times New Roman" w:eastAsia="Times New Roman" w:hAnsi="Times New Roman"/>
                <w:color w:val="000000"/>
                <w:sz w:val="24"/>
                <w:szCs w:val="24"/>
                <w:lang w:eastAsia="bg-BG"/>
              </w:rPr>
              <w:t>RoHS</w:t>
            </w:r>
            <w:proofErr w:type="spellEnd"/>
            <w:r w:rsidRPr="0084554A">
              <w:rPr>
                <w:rFonts w:ascii="Times New Roman" w:eastAsia="Times New Roman" w:hAnsi="Times New Roman"/>
                <w:color w:val="000000"/>
                <w:sz w:val="24"/>
                <w:szCs w:val="24"/>
                <w:lang w:eastAsia="bg-BG"/>
              </w:rPr>
              <w:t>, CE</w:t>
            </w:r>
          </w:p>
        </w:tc>
      </w:tr>
      <w:tr w:rsidR="007B6572" w:rsidRPr="0084554A" w:rsidTr="003E6B21">
        <w:trPr>
          <w:trHeight w:val="336"/>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B6572" w:rsidRPr="0084554A" w:rsidRDefault="007B6572" w:rsidP="003E6B21">
            <w:pPr>
              <w:jc w:val="center"/>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rPr>
              <w:t>14</w:t>
            </w:r>
          </w:p>
        </w:tc>
        <w:tc>
          <w:tcPr>
            <w:tcW w:w="2880" w:type="dxa"/>
            <w:tcBorders>
              <w:top w:val="single" w:sz="8" w:space="0" w:color="auto"/>
              <w:left w:val="nil"/>
              <w:bottom w:val="single" w:sz="8" w:space="0" w:color="auto"/>
              <w:right w:val="single" w:sz="8" w:space="0" w:color="auto"/>
            </w:tcBorders>
            <w:shd w:val="clear" w:color="auto" w:fill="auto"/>
            <w:vAlign w:val="center"/>
            <w:hideMark/>
          </w:tcPr>
          <w:p w:rsidR="007B6572" w:rsidRPr="0084554A" w:rsidRDefault="007B6572" w:rsidP="003E6B21">
            <w:pPr>
              <w:jc w:val="both"/>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lang w:eastAsia="bg-BG"/>
              </w:rPr>
              <w:t xml:space="preserve">Гаранция </w:t>
            </w:r>
          </w:p>
        </w:tc>
        <w:tc>
          <w:tcPr>
            <w:tcW w:w="5480" w:type="dxa"/>
            <w:tcBorders>
              <w:top w:val="single" w:sz="8" w:space="0" w:color="auto"/>
              <w:left w:val="nil"/>
              <w:bottom w:val="single" w:sz="8" w:space="0" w:color="auto"/>
              <w:right w:val="single" w:sz="8" w:space="0" w:color="auto"/>
            </w:tcBorders>
            <w:shd w:val="clear" w:color="auto" w:fill="auto"/>
            <w:vAlign w:val="center"/>
            <w:hideMark/>
          </w:tcPr>
          <w:p w:rsidR="007B6572" w:rsidRPr="0084554A" w:rsidRDefault="007B6572" w:rsidP="003E6B21">
            <w:pPr>
              <w:jc w:val="both"/>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lang w:eastAsia="bg-BG"/>
              </w:rPr>
              <w:t>36 месеца от производителя</w:t>
            </w:r>
          </w:p>
        </w:tc>
      </w:tr>
    </w:tbl>
    <w:p w:rsidR="007B6572" w:rsidRPr="0084554A" w:rsidRDefault="007B6572" w:rsidP="007B6572">
      <w:pPr>
        <w:rPr>
          <w:rFonts w:ascii="Times New Roman" w:hAnsi="Times New Roman"/>
        </w:rPr>
      </w:pPr>
    </w:p>
    <w:tbl>
      <w:tblPr>
        <w:tblW w:w="9320" w:type="dxa"/>
        <w:tblInd w:w="118" w:type="dxa"/>
        <w:tblLook w:val="04A0" w:firstRow="1" w:lastRow="0" w:firstColumn="1" w:lastColumn="0" w:noHBand="0" w:noVBand="1"/>
      </w:tblPr>
      <w:tblGrid>
        <w:gridCol w:w="960"/>
        <w:gridCol w:w="2880"/>
        <w:gridCol w:w="5480"/>
      </w:tblGrid>
      <w:tr w:rsidR="007B6572" w:rsidRPr="0084554A" w:rsidTr="003E6B21">
        <w:trPr>
          <w:trHeight w:val="972"/>
        </w:trPr>
        <w:tc>
          <w:tcPr>
            <w:tcW w:w="932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7B6572" w:rsidRPr="0084554A" w:rsidRDefault="007B6572" w:rsidP="003E6B21">
            <w:pPr>
              <w:jc w:val="center"/>
              <w:rPr>
                <w:rFonts w:ascii="Times New Roman" w:eastAsia="Times New Roman" w:hAnsi="Times New Roman"/>
                <w:b/>
                <w:bCs/>
                <w:color w:val="000000"/>
                <w:sz w:val="24"/>
                <w:szCs w:val="24"/>
                <w:lang w:val="en-US"/>
              </w:rPr>
            </w:pPr>
            <w:r w:rsidRPr="0084554A">
              <w:rPr>
                <w:rFonts w:ascii="Times New Roman" w:eastAsia="Times New Roman" w:hAnsi="Times New Roman"/>
                <w:b/>
                <w:bCs/>
                <w:color w:val="000000"/>
                <w:sz w:val="24"/>
                <w:szCs w:val="24"/>
              </w:rPr>
              <w:lastRenderedPageBreak/>
              <w:t>2. Монитори – 19 (деветнадесет) броя (от производителя на работните станции) със следните минимални технически параметри:</w:t>
            </w:r>
          </w:p>
        </w:tc>
      </w:tr>
      <w:tr w:rsidR="007B6572" w:rsidRPr="0084554A" w:rsidTr="003E6B21">
        <w:trPr>
          <w:trHeight w:val="66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7B6572" w:rsidRPr="0084554A" w:rsidRDefault="007B6572" w:rsidP="003E6B21">
            <w:pPr>
              <w:jc w:val="center"/>
              <w:rPr>
                <w:rFonts w:ascii="Times New Roman" w:eastAsia="Times New Roman" w:hAnsi="Times New Roman"/>
                <w:b/>
                <w:bCs/>
                <w:color w:val="000000"/>
                <w:sz w:val="24"/>
                <w:szCs w:val="24"/>
                <w:lang w:val="en-US"/>
              </w:rPr>
            </w:pPr>
            <w:r w:rsidRPr="0084554A">
              <w:rPr>
                <w:rFonts w:ascii="Times New Roman" w:eastAsia="Times New Roman" w:hAnsi="Times New Roman"/>
                <w:b/>
                <w:bCs/>
                <w:color w:val="000000"/>
                <w:sz w:val="24"/>
                <w:szCs w:val="24"/>
              </w:rPr>
              <w:t>№</w:t>
            </w:r>
          </w:p>
        </w:tc>
        <w:tc>
          <w:tcPr>
            <w:tcW w:w="2880" w:type="dxa"/>
            <w:tcBorders>
              <w:top w:val="nil"/>
              <w:left w:val="nil"/>
              <w:bottom w:val="single" w:sz="8" w:space="0" w:color="auto"/>
              <w:right w:val="single" w:sz="8" w:space="0" w:color="auto"/>
            </w:tcBorders>
            <w:shd w:val="clear" w:color="auto" w:fill="auto"/>
            <w:vAlign w:val="center"/>
            <w:hideMark/>
          </w:tcPr>
          <w:p w:rsidR="007B6572" w:rsidRPr="0084554A" w:rsidRDefault="007B6572" w:rsidP="003E6B21">
            <w:pPr>
              <w:jc w:val="center"/>
              <w:rPr>
                <w:rFonts w:ascii="Times New Roman" w:eastAsia="Times New Roman" w:hAnsi="Times New Roman"/>
                <w:b/>
                <w:bCs/>
                <w:color w:val="000000"/>
                <w:sz w:val="24"/>
                <w:szCs w:val="24"/>
                <w:lang w:val="en-US"/>
              </w:rPr>
            </w:pPr>
            <w:r w:rsidRPr="0084554A">
              <w:rPr>
                <w:rFonts w:ascii="Times New Roman" w:eastAsia="Times New Roman" w:hAnsi="Times New Roman"/>
                <w:b/>
                <w:bCs/>
                <w:color w:val="000000"/>
                <w:sz w:val="24"/>
                <w:szCs w:val="24"/>
              </w:rPr>
              <w:t>Параметър</w:t>
            </w:r>
          </w:p>
        </w:tc>
        <w:tc>
          <w:tcPr>
            <w:tcW w:w="5480" w:type="dxa"/>
            <w:tcBorders>
              <w:top w:val="nil"/>
              <w:left w:val="nil"/>
              <w:bottom w:val="single" w:sz="8" w:space="0" w:color="auto"/>
              <w:right w:val="single" w:sz="8" w:space="0" w:color="auto"/>
            </w:tcBorders>
            <w:shd w:val="clear" w:color="auto" w:fill="auto"/>
            <w:vAlign w:val="center"/>
            <w:hideMark/>
          </w:tcPr>
          <w:p w:rsidR="007B6572" w:rsidRPr="0084554A" w:rsidRDefault="007B6572" w:rsidP="003E6B21">
            <w:pPr>
              <w:jc w:val="center"/>
              <w:rPr>
                <w:rFonts w:ascii="Times New Roman" w:eastAsia="Times New Roman" w:hAnsi="Times New Roman"/>
                <w:b/>
                <w:bCs/>
                <w:color w:val="000000"/>
                <w:sz w:val="24"/>
                <w:szCs w:val="24"/>
                <w:lang w:val="en-US"/>
              </w:rPr>
            </w:pPr>
            <w:r w:rsidRPr="0084554A">
              <w:rPr>
                <w:rFonts w:ascii="Times New Roman" w:eastAsia="Times New Roman" w:hAnsi="Times New Roman"/>
                <w:b/>
                <w:bCs/>
                <w:color w:val="000000"/>
                <w:sz w:val="24"/>
                <w:szCs w:val="24"/>
              </w:rPr>
              <w:t>Минимални технически изисквания</w:t>
            </w:r>
            <w:r w:rsidRPr="0084554A">
              <w:rPr>
                <w:rFonts w:ascii="Times New Roman" w:eastAsia="Times New Roman" w:hAnsi="Times New Roman"/>
                <w:color w:val="000000"/>
                <w:sz w:val="24"/>
                <w:szCs w:val="24"/>
              </w:rPr>
              <w:t xml:space="preserve"> </w:t>
            </w:r>
            <w:r w:rsidRPr="0084554A">
              <w:rPr>
                <w:rFonts w:ascii="Times New Roman" w:eastAsia="Times New Roman" w:hAnsi="Times New Roman"/>
                <w:b/>
                <w:bCs/>
                <w:color w:val="000000"/>
                <w:sz w:val="24"/>
                <w:szCs w:val="24"/>
              </w:rPr>
              <w:t>на Възложителя</w:t>
            </w:r>
            <w:r w:rsidRPr="0084554A">
              <w:rPr>
                <w:rFonts w:ascii="Times New Roman" w:eastAsia="Times New Roman" w:hAnsi="Times New Roman"/>
                <w:color w:val="000000"/>
                <w:sz w:val="16"/>
                <w:szCs w:val="16"/>
              </w:rPr>
              <w:t> </w:t>
            </w:r>
          </w:p>
        </w:tc>
      </w:tr>
      <w:tr w:rsidR="007B6572" w:rsidRPr="0084554A" w:rsidTr="003E6B21">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7B6572" w:rsidRPr="0084554A" w:rsidRDefault="007B6572" w:rsidP="003E6B21">
            <w:pPr>
              <w:jc w:val="center"/>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rPr>
              <w:t>15</w:t>
            </w:r>
          </w:p>
        </w:tc>
        <w:tc>
          <w:tcPr>
            <w:tcW w:w="2880" w:type="dxa"/>
            <w:tcBorders>
              <w:top w:val="nil"/>
              <w:left w:val="nil"/>
              <w:bottom w:val="single" w:sz="8" w:space="0" w:color="auto"/>
              <w:right w:val="single" w:sz="8" w:space="0" w:color="auto"/>
            </w:tcBorders>
            <w:shd w:val="clear" w:color="auto" w:fill="auto"/>
            <w:vAlign w:val="center"/>
            <w:hideMark/>
          </w:tcPr>
          <w:p w:rsidR="007B6572" w:rsidRPr="0084554A" w:rsidRDefault="007B6572" w:rsidP="003E6B21">
            <w:pPr>
              <w:jc w:val="both"/>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lang w:eastAsia="bg-BG"/>
              </w:rPr>
              <w:t>Размер на екрана</w:t>
            </w:r>
          </w:p>
        </w:tc>
        <w:tc>
          <w:tcPr>
            <w:tcW w:w="5480" w:type="dxa"/>
            <w:tcBorders>
              <w:top w:val="nil"/>
              <w:left w:val="nil"/>
              <w:bottom w:val="single" w:sz="8" w:space="0" w:color="auto"/>
              <w:right w:val="single" w:sz="8" w:space="0" w:color="auto"/>
            </w:tcBorders>
            <w:shd w:val="clear" w:color="auto" w:fill="auto"/>
            <w:vAlign w:val="center"/>
            <w:hideMark/>
          </w:tcPr>
          <w:p w:rsidR="007B6572" w:rsidRPr="0084554A" w:rsidRDefault="007B6572" w:rsidP="003E6B21">
            <w:pPr>
              <w:jc w:val="both"/>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lang w:eastAsia="bg-BG"/>
              </w:rPr>
              <w:t xml:space="preserve">Минимум </w:t>
            </w:r>
            <w:r w:rsidRPr="0084554A">
              <w:rPr>
                <w:rFonts w:ascii="Times New Roman" w:eastAsia="Times New Roman" w:hAnsi="Times New Roman"/>
                <w:sz w:val="24"/>
                <w:szCs w:val="24"/>
                <w:lang w:eastAsia="bg-BG"/>
              </w:rPr>
              <w:t>23,8</w:t>
            </w:r>
            <w:r>
              <w:rPr>
                <w:rFonts w:ascii="Times New Roman" w:eastAsia="Times New Roman" w:hAnsi="Times New Roman"/>
                <w:sz w:val="24"/>
                <w:szCs w:val="24"/>
                <w:lang w:eastAsia="bg-BG"/>
              </w:rPr>
              <w:t xml:space="preserve"> </w:t>
            </w:r>
            <w:r w:rsidRPr="0084554A">
              <w:rPr>
                <w:rFonts w:ascii="Times New Roman" w:eastAsia="Times New Roman" w:hAnsi="Times New Roman"/>
                <w:color w:val="000000"/>
                <w:sz w:val="24"/>
                <w:szCs w:val="24"/>
                <w:lang w:eastAsia="bg-BG"/>
              </w:rPr>
              <w:t>инча, 16:9</w:t>
            </w:r>
          </w:p>
        </w:tc>
      </w:tr>
      <w:tr w:rsidR="007B6572" w:rsidRPr="0084554A" w:rsidTr="003E6B21">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7B6572" w:rsidRPr="0084554A" w:rsidRDefault="007B6572" w:rsidP="003E6B21">
            <w:pPr>
              <w:jc w:val="center"/>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rPr>
              <w:t>16</w:t>
            </w:r>
          </w:p>
        </w:tc>
        <w:tc>
          <w:tcPr>
            <w:tcW w:w="2880" w:type="dxa"/>
            <w:tcBorders>
              <w:top w:val="nil"/>
              <w:left w:val="nil"/>
              <w:bottom w:val="single" w:sz="8" w:space="0" w:color="auto"/>
              <w:right w:val="single" w:sz="8" w:space="0" w:color="auto"/>
            </w:tcBorders>
            <w:shd w:val="clear" w:color="auto" w:fill="auto"/>
            <w:vAlign w:val="center"/>
            <w:hideMark/>
          </w:tcPr>
          <w:p w:rsidR="007B6572" w:rsidRPr="0084554A" w:rsidRDefault="007B6572" w:rsidP="003E6B21">
            <w:pPr>
              <w:jc w:val="both"/>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lang w:eastAsia="bg-BG"/>
              </w:rPr>
              <w:t>Разделителна способност</w:t>
            </w:r>
          </w:p>
        </w:tc>
        <w:tc>
          <w:tcPr>
            <w:tcW w:w="5480" w:type="dxa"/>
            <w:tcBorders>
              <w:top w:val="nil"/>
              <w:left w:val="nil"/>
              <w:bottom w:val="single" w:sz="8" w:space="0" w:color="auto"/>
              <w:right w:val="single" w:sz="8" w:space="0" w:color="auto"/>
            </w:tcBorders>
            <w:shd w:val="clear" w:color="auto" w:fill="auto"/>
            <w:vAlign w:val="center"/>
            <w:hideMark/>
          </w:tcPr>
          <w:p w:rsidR="007B6572" w:rsidRPr="0084554A" w:rsidRDefault="007B6572" w:rsidP="003E6B21">
            <w:pPr>
              <w:jc w:val="both"/>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lang w:eastAsia="bg-BG"/>
              </w:rPr>
              <w:t>Минимум 1920х1080</w:t>
            </w:r>
          </w:p>
        </w:tc>
      </w:tr>
      <w:tr w:rsidR="007B6572" w:rsidRPr="0084554A" w:rsidTr="003E6B21">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7B6572" w:rsidRPr="0084554A" w:rsidRDefault="007B6572" w:rsidP="003E6B21">
            <w:pPr>
              <w:jc w:val="center"/>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rPr>
              <w:t>17</w:t>
            </w:r>
          </w:p>
        </w:tc>
        <w:tc>
          <w:tcPr>
            <w:tcW w:w="2880" w:type="dxa"/>
            <w:tcBorders>
              <w:top w:val="nil"/>
              <w:left w:val="nil"/>
              <w:bottom w:val="single" w:sz="8" w:space="0" w:color="auto"/>
              <w:right w:val="single" w:sz="8" w:space="0" w:color="auto"/>
            </w:tcBorders>
            <w:shd w:val="clear" w:color="auto" w:fill="auto"/>
            <w:vAlign w:val="center"/>
            <w:hideMark/>
          </w:tcPr>
          <w:p w:rsidR="007B6572" w:rsidRPr="0084554A" w:rsidRDefault="007B6572" w:rsidP="003E6B21">
            <w:pPr>
              <w:jc w:val="both"/>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lang w:eastAsia="bg-BG"/>
              </w:rPr>
              <w:t>Тип на матрицата</w:t>
            </w:r>
          </w:p>
        </w:tc>
        <w:tc>
          <w:tcPr>
            <w:tcW w:w="5480" w:type="dxa"/>
            <w:tcBorders>
              <w:top w:val="nil"/>
              <w:left w:val="nil"/>
              <w:bottom w:val="single" w:sz="8" w:space="0" w:color="auto"/>
              <w:right w:val="single" w:sz="8" w:space="0" w:color="auto"/>
            </w:tcBorders>
            <w:shd w:val="clear" w:color="auto" w:fill="auto"/>
            <w:vAlign w:val="center"/>
            <w:hideMark/>
          </w:tcPr>
          <w:p w:rsidR="007B6572" w:rsidRPr="0084554A" w:rsidRDefault="007B6572" w:rsidP="003E6B21">
            <w:pPr>
              <w:jc w:val="both"/>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lang w:eastAsia="bg-BG"/>
              </w:rPr>
              <w:t>LED или еквивалент</w:t>
            </w:r>
          </w:p>
        </w:tc>
      </w:tr>
      <w:tr w:rsidR="007B6572" w:rsidRPr="0084554A" w:rsidTr="003E6B21">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7B6572" w:rsidRPr="0084554A" w:rsidRDefault="007B6572" w:rsidP="003E6B21">
            <w:pPr>
              <w:jc w:val="center"/>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rPr>
              <w:t>18</w:t>
            </w:r>
          </w:p>
        </w:tc>
        <w:tc>
          <w:tcPr>
            <w:tcW w:w="2880" w:type="dxa"/>
            <w:tcBorders>
              <w:top w:val="nil"/>
              <w:left w:val="nil"/>
              <w:bottom w:val="single" w:sz="8" w:space="0" w:color="auto"/>
              <w:right w:val="single" w:sz="8" w:space="0" w:color="auto"/>
            </w:tcBorders>
            <w:shd w:val="clear" w:color="auto" w:fill="auto"/>
            <w:vAlign w:val="center"/>
            <w:hideMark/>
          </w:tcPr>
          <w:p w:rsidR="007B6572" w:rsidRPr="0084554A" w:rsidRDefault="007B6572" w:rsidP="003E6B21">
            <w:pPr>
              <w:jc w:val="both"/>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lang w:eastAsia="bg-BG"/>
              </w:rPr>
              <w:t>Ъгъл на виждане</w:t>
            </w:r>
          </w:p>
        </w:tc>
        <w:tc>
          <w:tcPr>
            <w:tcW w:w="5480" w:type="dxa"/>
            <w:tcBorders>
              <w:top w:val="nil"/>
              <w:left w:val="nil"/>
              <w:bottom w:val="single" w:sz="8" w:space="0" w:color="auto"/>
              <w:right w:val="single" w:sz="8" w:space="0" w:color="auto"/>
            </w:tcBorders>
            <w:shd w:val="clear" w:color="auto" w:fill="auto"/>
            <w:vAlign w:val="center"/>
            <w:hideMark/>
          </w:tcPr>
          <w:p w:rsidR="007B6572" w:rsidRPr="0084554A" w:rsidRDefault="007B6572" w:rsidP="003E6B21">
            <w:pPr>
              <w:jc w:val="both"/>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lang w:eastAsia="bg-BG"/>
              </w:rPr>
              <w:t>Минимум 178</w:t>
            </w:r>
            <w:r w:rsidRPr="0084554A">
              <w:rPr>
                <w:rFonts w:ascii="Times New Roman" w:eastAsia="Times New Roman" w:hAnsi="Times New Roman"/>
                <w:color w:val="000000"/>
                <w:sz w:val="24"/>
                <w:szCs w:val="24"/>
                <w:vertAlign w:val="superscript"/>
                <w:lang w:eastAsia="bg-BG"/>
              </w:rPr>
              <w:t>0</w:t>
            </w:r>
            <w:r w:rsidRPr="0084554A">
              <w:rPr>
                <w:rFonts w:ascii="Times New Roman" w:eastAsia="Times New Roman" w:hAnsi="Times New Roman"/>
                <w:color w:val="000000"/>
                <w:sz w:val="24"/>
                <w:szCs w:val="24"/>
                <w:lang w:eastAsia="bg-BG"/>
              </w:rPr>
              <w:t>/</w:t>
            </w:r>
            <w:proofErr w:type="spellStart"/>
            <w:r w:rsidRPr="0084554A">
              <w:rPr>
                <w:rFonts w:ascii="Times New Roman" w:eastAsia="Times New Roman" w:hAnsi="Times New Roman"/>
                <w:color w:val="000000"/>
                <w:sz w:val="24"/>
                <w:szCs w:val="24"/>
                <w:lang w:eastAsia="bg-BG"/>
              </w:rPr>
              <w:t>178</w:t>
            </w:r>
            <w:r w:rsidRPr="0084554A">
              <w:rPr>
                <w:rFonts w:ascii="Times New Roman" w:eastAsia="Times New Roman" w:hAnsi="Times New Roman"/>
                <w:color w:val="000000"/>
                <w:sz w:val="24"/>
                <w:szCs w:val="24"/>
                <w:vertAlign w:val="superscript"/>
                <w:lang w:eastAsia="bg-BG"/>
              </w:rPr>
              <w:t>0</w:t>
            </w:r>
            <w:proofErr w:type="spellEnd"/>
          </w:p>
        </w:tc>
      </w:tr>
      <w:tr w:rsidR="007B6572" w:rsidRPr="0084554A" w:rsidTr="003E6B21">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7B6572" w:rsidRPr="0084554A" w:rsidRDefault="007B6572" w:rsidP="003E6B21">
            <w:pPr>
              <w:jc w:val="center"/>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rPr>
              <w:t>19</w:t>
            </w:r>
          </w:p>
        </w:tc>
        <w:tc>
          <w:tcPr>
            <w:tcW w:w="2880" w:type="dxa"/>
            <w:tcBorders>
              <w:top w:val="nil"/>
              <w:left w:val="nil"/>
              <w:bottom w:val="single" w:sz="8" w:space="0" w:color="auto"/>
              <w:right w:val="single" w:sz="8" w:space="0" w:color="auto"/>
            </w:tcBorders>
            <w:shd w:val="clear" w:color="auto" w:fill="auto"/>
            <w:vAlign w:val="center"/>
            <w:hideMark/>
          </w:tcPr>
          <w:p w:rsidR="007B6572" w:rsidRPr="0084554A" w:rsidRDefault="007B6572" w:rsidP="003E6B21">
            <w:pPr>
              <w:jc w:val="both"/>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lang w:eastAsia="bg-BG"/>
              </w:rPr>
              <w:t>Контраст</w:t>
            </w:r>
          </w:p>
        </w:tc>
        <w:tc>
          <w:tcPr>
            <w:tcW w:w="5480" w:type="dxa"/>
            <w:tcBorders>
              <w:top w:val="nil"/>
              <w:left w:val="nil"/>
              <w:bottom w:val="single" w:sz="8" w:space="0" w:color="auto"/>
              <w:right w:val="single" w:sz="8" w:space="0" w:color="auto"/>
            </w:tcBorders>
            <w:shd w:val="clear" w:color="auto" w:fill="auto"/>
            <w:vAlign w:val="center"/>
            <w:hideMark/>
          </w:tcPr>
          <w:p w:rsidR="007B6572" w:rsidRPr="0084554A" w:rsidRDefault="007B6572" w:rsidP="003E6B21">
            <w:pPr>
              <w:jc w:val="both"/>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lang w:eastAsia="bg-BG"/>
              </w:rPr>
              <w:t>Минимум 1000:1</w:t>
            </w:r>
          </w:p>
        </w:tc>
      </w:tr>
      <w:tr w:rsidR="007B6572" w:rsidRPr="0084554A" w:rsidTr="003E6B21">
        <w:trPr>
          <w:trHeight w:val="330"/>
        </w:trPr>
        <w:tc>
          <w:tcPr>
            <w:tcW w:w="960" w:type="dxa"/>
            <w:tcBorders>
              <w:top w:val="nil"/>
              <w:left w:val="single" w:sz="8" w:space="0" w:color="auto"/>
              <w:bottom w:val="single" w:sz="8" w:space="0" w:color="auto"/>
              <w:right w:val="single" w:sz="8" w:space="0" w:color="auto"/>
            </w:tcBorders>
            <w:shd w:val="clear" w:color="000000" w:fill="FFFFFF"/>
            <w:vAlign w:val="center"/>
            <w:hideMark/>
          </w:tcPr>
          <w:p w:rsidR="007B6572" w:rsidRPr="0084554A" w:rsidRDefault="007B6572" w:rsidP="003E6B21">
            <w:pPr>
              <w:jc w:val="center"/>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rPr>
              <w:t>20</w:t>
            </w:r>
          </w:p>
        </w:tc>
        <w:tc>
          <w:tcPr>
            <w:tcW w:w="2880" w:type="dxa"/>
            <w:tcBorders>
              <w:top w:val="nil"/>
              <w:left w:val="nil"/>
              <w:bottom w:val="single" w:sz="8" w:space="0" w:color="auto"/>
              <w:right w:val="single" w:sz="8" w:space="0" w:color="auto"/>
            </w:tcBorders>
            <w:shd w:val="clear" w:color="auto" w:fill="auto"/>
            <w:vAlign w:val="center"/>
            <w:hideMark/>
          </w:tcPr>
          <w:p w:rsidR="007B6572" w:rsidRPr="0084554A" w:rsidRDefault="007B6572" w:rsidP="003E6B21">
            <w:pPr>
              <w:jc w:val="both"/>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lang w:eastAsia="bg-BG"/>
              </w:rPr>
              <w:t>Време за реакция</w:t>
            </w:r>
          </w:p>
        </w:tc>
        <w:tc>
          <w:tcPr>
            <w:tcW w:w="5480" w:type="dxa"/>
            <w:tcBorders>
              <w:top w:val="nil"/>
              <w:left w:val="nil"/>
              <w:bottom w:val="single" w:sz="8" w:space="0" w:color="auto"/>
              <w:right w:val="single" w:sz="8" w:space="0" w:color="auto"/>
            </w:tcBorders>
            <w:shd w:val="clear" w:color="auto" w:fill="auto"/>
            <w:vAlign w:val="center"/>
            <w:hideMark/>
          </w:tcPr>
          <w:p w:rsidR="007B6572" w:rsidRPr="0084554A" w:rsidRDefault="007B6572" w:rsidP="003E6B21">
            <w:pPr>
              <w:jc w:val="both"/>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lang w:eastAsia="bg-BG"/>
              </w:rPr>
              <w:t xml:space="preserve">Максимум 6 </w:t>
            </w:r>
            <w:proofErr w:type="spellStart"/>
            <w:r w:rsidRPr="0084554A">
              <w:rPr>
                <w:rFonts w:ascii="Times New Roman" w:eastAsia="Times New Roman" w:hAnsi="Times New Roman"/>
                <w:color w:val="000000"/>
                <w:sz w:val="24"/>
                <w:szCs w:val="24"/>
                <w:lang w:eastAsia="bg-BG"/>
              </w:rPr>
              <w:t>ms</w:t>
            </w:r>
            <w:proofErr w:type="spellEnd"/>
          </w:p>
        </w:tc>
      </w:tr>
      <w:tr w:rsidR="007B6572" w:rsidRPr="0084554A" w:rsidTr="003E6B21">
        <w:trPr>
          <w:trHeight w:val="98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7B6572" w:rsidRPr="0084554A" w:rsidRDefault="007B6572" w:rsidP="003E6B21">
            <w:pPr>
              <w:jc w:val="center"/>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rPr>
              <w:t>21</w:t>
            </w:r>
          </w:p>
        </w:tc>
        <w:tc>
          <w:tcPr>
            <w:tcW w:w="2880" w:type="dxa"/>
            <w:tcBorders>
              <w:top w:val="nil"/>
              <w:left w:val="nil"/>
              <w:bottom w:val="single" w:sz="8" w:space="0" w:color="auto"/>
              <w:right w:val="single" w:sz="8" w:space="0" w:color="auto"/>
            </w:tcBorders>
            <w:shd w:val="clear" w:color="auto" w:fill="auto"/>
            <w:vAlign w:val="center"/>
            <w:hideMark/>
          </w:tcPr>
          <w:p w:rsidR="007B6572" w:rsidRPr="0084554A" w:rsidRDefault="007B6572" w:rsidP="003E6B21">
            <w:pPr>
              <w:jc w:val="both"/>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lang w:eastAsia="bg-BG"/>
              </w:rPr>
              <w:t>Входно изходни интерфейси</w:t>
            </w:r>
          </w:p>
        </w:tc>
        <w:tc>
          <w:tcPr>
            <w:tcW w:w="5480" w:type="dxa"/>
            <w:tcBorders>
              <w:top w:val="nil"/>
              <w:left w:val="nil"/>
              <w:bottom w:val="single" w:sz="8" w:space="0" w:color="auto"/>
              <w:right w:val="single" w:sz="8" w:space="0" w:color="auto"/>
            </w:tcBorders>
            <w:shd w:val="clear" w:color="auto" w:fill="auto"/>
            <w:vAlign w:val="center"/>
            <w:hideMark/>
          </w:tcPr>
          <w:p w:rsidR="007B6572" w:rsidRPr="0084554A" w:rsidRDefault="007B6572" w:rsidP="003E6B21">
            <w:pPr>
              <w:jc w:val="both"/>
              <w:rPr>
                <w:rFonts w:ascii="Times New Roman" w:eastAsia="Times New Roman" w:hAnsi="Times New Roman"/>
                <w:color w:val="000000"/>
                <w:sz w:val="24"/>
                <w:szCs w:val="24"/>
              </w:rPr>
            </w:pPr>
            <w:r w:rsidRPr="0084554A">
              <w:rPr>
                <w:rFonts w:ascii="Times New Roman" w:eastAsia="Times New Roman" w:hAnsi="Times New Roman"/>
                <w:color w:val="000000"/>
                <w:sz w:val="24"/>
                <w:szCs w:val="24"/>
                <w:lang w:eastAsia="bg-BG"/>
              </w:rPr>
              <w:t xml:space="preserve">VGA и HDMI или </w:t>
            </w:r>
            <w:proofErr w:type="spellStart"/>
            <w:r w:rsidRPr="0084554A">
              <w:rPr>
                <w:rFonts w:ascii="Times New Roman" w:eastAsia="Times New Roman" w:hAnsi="Times New Roman"/>
                <w:color w:val="000000"/>
                <w:sz w:val="24"/>
                <w:szCs w:val="24"/>
                <w:lang w:eastAsia="bg-BG"/>
              </w:rPr>
              <w:t>Display</w:t>
            </w:r>
            <w:proofErr w:type="spellEnd"/>
            <w:r w:rsidRPr="0084554A">
              <w:rPr>
                <w:rFonts w:ascii="Times New Roman" w:eastAsia="Times New Roman" w:hAnsi="Times New Roman"/>
                <w:color w:val="000000"/>
                <w:sz w:val="24"/>
                <w:szCs w:val="24"/>
                <w:lang w:eastAsia="bg-BG"/>
              </w:rPr>
              <w:t xml:space="preserve"> </w:t>
            </w:r>
            <w:proofErr w:type="spellStart"/>
            <w:r w:rsidRPr="0084554A">
              <w:rPr>
                <w:rFonts w:ascii="Times New Roman" w:eastAsia="Times New Roman" w:hAnsi="Times New Roman"/>
                <w:color w:val="000000"/>
                <w:sz w:val="24"/>
                <w:szCs w:val="24"/>
                <w:lang w:eastAsia="bg-BG"/>
              </w:rPr>
              <w:t>port</w:t>
            </w:r>
            <w:proofErr w:type="spellEnd"/>
            <w:r w:rsidRPr="0084554A">
              <w:rPr>
                <w:rFonts w:ascii="Times New Roman" w:eastAsia="Times New Roman" w:hAnsi="Times New Roman"/>
                <w:color w:val="000000"/>
                <w:sz w:val="24"/>
                <w:szCs w:val="24"/>
                <w:lang w:eastAsia="bg-BG"/>
              </w:rPr>
              <w:t xml:space="preserve">, съобразно цифровите изходи на компютъра, </w:t>
            </w:r>
            <w:proofErr w:type="spellStart"/>
            <w:r w:rsidRPr="0084554A">
              <w:rPr>
                <w:rFonts w:ascii="Times New Roman" w:eastAsia="Times New Roman" w:hAnsi="Times New Roman"/>
                <w:color w:val="000000"/>
                <w:sz w:val="24"/>
                <w:szCs w:val="24"/>
                <w:lang w:eastAsia="bg-BG"/>
              </w:rPr>
              <w:t>Audio</w:t>
            </w:r>
            <w:proofErr w:type="spellEnd"/>
            <w:r w:rsidRPr="0084554A">
              <w:rPr>
                <w:rFonts w:ascii="Times New Roman" w:eastAsia="Times New Roman" w:hAnsi="Times New Roman"/>
                <w:color w:val="000000"/>
                <w:sz w:val="24"/>
                <w:szCs w:val="24"/>
                <w:lang w:eastAsia="bg-BG"/>
              </w:rPr>
              <w:t xml:space="preserve"> </w:t>
            </w:r>
            <w:r w:rsidRPr="0084554A">
              <w:rPr>
                <w:rFonts w:ascii="Times New Roman" w:eastAsia="Times New Roman" w:hAnsi="Times New Roman"/>
                <w:color w:val="000000"/>
                <w:sz w:val="24"/>
                <w:szCs w:val="24"/>
                <w:lang w:val="en-US" w:eastAsia="bg-BG"/>
              </w:rPr>
              <w:t>out</w:t>
            </w:r>
          </w:p>
        </w:tc>
      </w:tr>
      <w:tr w:rsidR="007B6572" w:rsidRPr="0084554A" w:rsidTr="003E6B21">
        <w:trPr>
          <w:trHeight w:val="3226"/>
        </w:trPr>
        <w:tc>
          <w:tcPr>
            <w:tcW w:w="9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B6572" w:rsidRPr="0084554A" w:rsidRDefault="007B6572" w:rsidP="003E6B21">
            <w:pPr>
              <w:jc w:val="center"/>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rPr>
              <w:t>22</w:t>
            </w:r>
          </w:p>
        </w:tc>
        <w:tc>
          <w:tcPr>
            <w:tcW w:w="28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B6572" w:rsidRPr="0084554A" w:rsidRDefault="007B6572" w:rsidP="003E6B21">
            <w:pPr>
              <w:jc w:val="both"/>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lang w:eastAsia="bg-BG"/>
              </w:rPr>
              <w:t>Други изисквания</w:t>
            </w:r>
          </w:p>
        </w:tc>
        <w:tc>
          <w:tcPr>
            <w:tcW w:w="5480" w:type="dxa"/>
            <w:tcBorders>
              <w:top w:val="single" w:sz="8" w:space="0" w:color="auto"/>
              <w:left w:val="nil"/>
              <w:bottom w:val="single" w:sz="8" w:space="0" w:color="auto"/>
              <w:right w:val="single" w:sz="8" w:space="0" w:color="auto"/>
            </w:tcBorders>
            <w:shd w:val="clear" w:color="auto" w:fill="auto"/>
            <w:vAlign w:val="center"/>
            <w:hideMark/>
          </w:tcPr>
          <w:p w:rsidR="007B6572" w:rsidRPr="0084554A" w:rsidRDefault="007B6572" w:rsidP="003E6B21">
            <w:pPr>
              <w:jc w:val="both"/>
              <w:rPr>
                <w:rFonts w:ascii="Times New Roman" w:eastAsia="Times New Roman" w:hAnsi="Times New Roman"/>
                <w:color w:val="000000"/>
                <w:sz w:val="24"/>
                <w:szCs w:val="24"/>
              </w:rPr>
            </w:pPr>
            <w:r w:rsidRPr="0084554A">
              <w:rPr>
                <w:rFonts w:ascii="Times New Roman" w:eastAsia="Times New Roman" w:hAnsi="Times New Roman"/>
                <w:color w:val="000000"/>
                <w:sz w:val="24"/>
                <w:szCs w:val="24"/>
                <w:lang w:eastAsia="bg-BG"/>
              </w:rPr>
              <w:t>Мониторът да е част от актуалното продуктовото портфолиото на производителя и в актуалната му ценова листа към момента на подаване на предложенията. Мониторът да е от производителя на работната станция и да носи неговото лого. Мониторът да позволява регулиране на височината до 155 мм.</w:t>
            </w:r>
          </w:p>
          <w:p w:rsidR="007B6572" w:rsidRPr="0084554A" w:rsidRDefault="007B6572" w:rsidP="003E6B21">
            <w:pPr>
              <w:jc w:val="both"/>
              <w:rPr>
                <w:rFonts w:ascii="Times New Roman" w:eastAsia="Times New Roman" w:hAnsi="Times New Roman"/>
                <w:color w:val="000000"/>
                <w:sz w:val="24"/>
                <w:szCs w:val="24"/>
              </w:rPr>
            </w:pPr>
            <w:r w:rsidRPr="0084554A">
              <w:rPr>
                <w:rFonts w:ascii="Times New Roman" w:eastAsia="Times New Roman" w:hAnsi="Times New Roman"/>
                <w:color w:val="000000"/>
                <w:sz w:val="24"/>
                <w:szCs w:val="24"/>
              </w:rPr>
              <w:t xml:space="preserve">Декларации за съответствие – Energy </w:t>
            </w:r>
            <w:proofErr w:type="spellStart"/>
            <w:r w:rsidRPr="0084554A">
              <w:rPr>
                <w:rFonts w:ascii="Times New Roman" w:eastAsia="Times New Roman" w:hAnsi="Times New Roman"/>
                <w:color w:val="000000"/>
                <w:sz w:val="24"/>
                <w:szCs w:val="24"/>
              </w:rPr>
              <w:t>Star</w:t>
            </w:r>
            <w:proofErr w:type="spellEnd"/>
            <w:r w:rsidRPr="0084554A">
              <w:rPr>
                <w:rFonts w:ascii="Times New Roman" w:eastAsia="Times New Roman" w:hAnsi="Times New Roman"/>
                <w:color w:val="000000"/>
                <w:sz w:val="24"/>
                <w:szCs w:val="24"/>
              </w:rPr>
              <w:t xml:space="preserve"> 6.1, EPEAT TCO (</w:t>
            </w:r>
            <w:proofErr w:type="spellStart"/>
            <w:r w:rsidRPr="0084554A">
              <w:rPr>
                <w:rFonts w:ascii="Times New Roman" w:eastAsia="Times New Roman" w:hAnsi="Times New Roman"/>
                <w:color w:val="000000"/>
                <w:sz w:val="24"/>
                <w:szCs w:val="24"/>
              </w:rPr>
              <w:t>проверими</w:t>
            </w:r>
            <w:proofErr w:type="spellEnd"/>
            <w:r w:rsidRPr="0084554A">
              <w:rPr>
                <w:rFonts w:ascii="Times New Roman" w:eastAsia="Times New Roman" w:hAnsi="Times New Roman"/>
                <w:color w:val="000000"/>
                <w:sz w:val="24"/>
                <w:szCs w:val="24"/>
              </w:rPr>
              <w:t xml:space="preserve"> и на техните официални сайтове за предложения модел и на сайтовете на </w:t>
            </w:r>
            <w:proofErr w:type="spellStart"/>
            <w:r w:rsidRPr="0084554A">
              <w:rPr>
                <w:rFonts w:ascii="Times New Roman" w:eastAsia="Times New Roman" w:hAnsi="Times New Roman"/>
                <w:color w:val="000000"/>
                <w:sz w:val="24"/>
                <w:szCs w:val="24"/>
              </w:rPr>
              <w:t>сертифицирашите</w:t>
            </w:r>
            <w:proofErr w:type="spellEnd"/>
            <w:r w:rsidRPr="0084554A">
              <w:rPr>
                <w:rFonts w:ascii="Times New Roman" w:eastAsia="Times New Roman" w:hAnsi="Times New Roman"/>
                <w:color w:val="000000"/>
                <w:sz w:val="24"/>
                <w:szCs w:val="24"/>
              </w:rPr>
              <w:t xml:space="preserve"> организации); </w:t>
            </w:r>
            <w:proofErr w:type="spellStart"/>
            <w:r w:rsidRPr="0084554A">
              <w:rPr>
                <w:rFonts w:ascii="Times New Roman" w:eastAsia="Times New Roman" w:hAnsi="Times New Roman"/>
                <w:color w:val="000000"/>
                <w:sz w:val="24"/>
                <w:szCs w:val="24"/>
              </w:rPr>
              <w:t>RoHS</w:t>
            </w:r>
            <w:proofErr w:type="spellEnd"/>
            <w:r w:rsidRPr="0084554A">
              <w:rPr>
                <w:rFonts w:ascii="Times New Roman" w:eastAsia="Times New Roman" w:hAnsi="Times New Roman"/>
                <w:color w:val="000000"/>
                <w:sz w:val="24"/>
                <w:szCs w:val="24"/>
              </w:rPr>
              <w:t>, CE</w:t>
            </w:r>
          </w:p>
        </w:tc>
      </w:tr>
      <w:tr w:rsidR="007B6572" w:rsidRPr="0084554A" w:rsidTr="003E6B21">
        <w:trPr>
          <w:trHeight w:val="336"/>
        </w:trPr>
        <w:tc>
          <w:tcPr>
            <w:tcW w:w="9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B6572" w:rsidRPr="0084554A" w:rsidRDefault="007B6572" w:rsidP="003E6B21">
            <w:pPr>
              <w:jc w:val="center"/>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rPr>
              <w:t>23</w:t>
            </w:r>
          </w:p>
        </w:tc>
        <w:tc>
          <w:tcPr>
            <w:tcW w:w="2880" w:type="dxa"/>
            <w:tcBorders>
              <w:top w:val="single" w:sz="8" w:space="0" w:color="auto"/>
              <w:left w:val="nil"/>
              <w:bottom w:val="single" w:sz="8" w:space="0" w:color="auto"/>
              <w:right w:val="single" w:sz="8" w:space="0" w:color="auto"/>
            </w:tcBorders>
            <w:shd w:val="clear" w:color="auto" w:fill="auto"/>
            <w:vAlign w:val="center"/>
            <w:hideMark/>
          </w:tcPr>
          <w:p w:rsidR="007B6572" w:rsidRPr="0084554A" w:rsidRDefault="007B6572" w:rsidP="003E6B21">
            <w:pPr>
              <w:jc w:val="both"/>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lang w:eastAsia="bg-BG"/>
              </w:rPr>
              <w:t xml:space="preserve">Гаранция </w:t>
            </w:r>
          </w:p>
        </w:tc>
        <w:tc>
          <w:tcPr>
            <w:tcW w:w="5480" w:type="dxa"/>
            <w:tcBorders>
              <w:top w:val="single" w:sz="8" w:space="0" w:color="auto"/>
              <w:left w:val="nil"/>
              <w:bottom w:val="single" w:sz="8" w:space="0" w:color="auto"/>
              <w:right w:val="single" w:sz="8" w:space="0" w:color="auto"/>
            </w:tcBorders>
            <w:shd w:val="clear" w:color="auto" w:fill="auto"/>
            <w:vAlign w:val="center"/>
            <w:hideMark/>
          </w:tcPr>
          <w:p w:rsidR="007B6572" w:rsidRPr="0084554A" w:rsidRDefault="007B6572" w:rsidP="003E6B21">
            <w:pPr>
              <w:jc w:val="both"/>
              <w:rPr>
                <w:rFonts w:ascii="Times New Roman" w:eastAsia="Times New Roman" w:hAnsi="Times New Roman"/>
                <w:color w:val="000000"/>
                <w:sz w:val="24"/>
                <w:szCs w:val="24"/>
                <w:lang w:val="en-US"/>
              </w:rPr>
            </w:pPr>
            <w:r w:rsidRPr="0084554A">
              <w:rPr>
                <w:rFonts w:ascii="Times New Roman" w:eastAsia="Times New Roman" w:hAnsi="Times New Roman"/>
                <w:color w:val="000000"/>
                <w:sz w:val="24"/>
                <w:szCs w:val="24"/>
                <w:lang w:eastAsia="bg-BG"/>
              </w:rPr>
              <w:t>36 месеца от производителя</w:t>
            </w:r>
          </w:p>
        </w:tc>
      </w:tr>
    </w:tbl>
    <w:p w:rsidR="007B6572" w:rsidRPr="0084554A" w:rsidRDefault="007B6572" w:rsidP="007B6572">
      <w:pPr>
        <w:suppressAutoHyphens/>
        <w:ind w:firstLine="851"/>
        <w:contextualSpacing/>
        <w:mirrorIndents/>
        <w:jc w:val="both"/>
        <w:rPr>
          <w:rFonts w:ascii="Times New Roman" w:hAnsi="Times New Roman"/>
          <w:bCs/>
          <w:color w:val="000000"/>
          <w:sz w:val="24"/>
          <w:szCs w:val="24"/>
        </w:rPr>
      </w:pPr>
    </w:p>
    <w:p w:rsidR="007B6572" w:rsidRPr="001D6D71" w:rsidRDefault="007B6572" w:rsidP="007B6572">
      <w:pPr>
        <w:ind w:firstLine="851"/>
        <w:jc w:val="both"/>
        <w:rPr>
          <w:rFonts w:ascii="Times New Roman" w:hAnsi="Times New Roman"/>
          <w:bCs/>
          <w:color w:val="000000"/>
          <w:sz w:val="24"/>
          <w:szCs w:val="24"/>
        </w:rPr>
      </w:pPr>
      <w:r w:rsidRPr="001D6D71">
        <w:rPr>
          <w:rFonts w:ascii="Times New Roman" w:hAnsi="Times New Roman"/>
          <w:bCs/>
          <w:color w:val="000000"/>
          <w:sz w:val="24"/>
          <w:szCs w:val="24"/>
        </w:rPr>
        <w:t>При изпълнение на доставката, в случай, че оферираните стоки вече не се произвеждат или има обективна невъзможност и пречки за доставката им (непреодолима сила), следва да бъде доставено цялото количество от съответното ТС със същите или по-добри технически характеристики от актуалната продуктова листа от същия производител без промяна в единичната цена, и след предварително одобрение от Възложителя.</w:t>
      </w:r>
    </w:p>
    <w:p w:rsidR="007B6572" w:rsidRPr="00507821" w:rsidRDefault="007B6572" w:rsidP="007B6572">
      <w:pPr>
        <w:ind w:firstLine="851"/>
        <w:jc w:val="both"/>
        <w:rPr>
          <w:lang w:val="en-US"/>
        </w:rPr>
      </w:pPr>
      <w:r w:rsidRPr="0084554A">
        <w:rPr>
          <w:rFonts w:ascii="Times New Roman" w:hAnsi="Times New Roman"/>
          <w:color w:val="000000"/>
          <w:sz w:val="24"/>
          <w:szCs w:val="24"/>
          <w:lang w:eastAsia="zh-CN"/>
        </w:rPr>
        <w:t xml:space="preserve">Съгласно чл.50, ал.1 от ЗОП, Възложителят няма да отстрани оферта, ако участникът докаже в своето предложение с подходящи средства, включително чрез доказателствата по </w:t>
      </w:r>
      <w:hyperlink r:id="rId5" w:history="1">
        <w:r w:rsidRPr="0084554A">
          <w:rPr>
            <w:rFonts w:ascii="Times New Roman" w:hAnsi="Times New Roman"/>
            <w:color w:val="000000"/>
            <w:sz w:val="24"/>
            <w:szCs w:val="24"/>
            <w:lang w:eastAsia="zh-CN"/>
          </w:rPr>
          <w:t>чл.52</w:t>
        </w:r>
      </w:hyperlink>
      <w:r w:rsidRPr="0084554A">
        <w:rPr>
          <w:rFonts w:ascii="Times New Roman" w:hAnsi="Times New Roman"/>
          <w:color w:val="000000"/>
          <w:sz w:val="24"/>
          <w:szCs w:val="24"/>
          <w:lang w:eastAsia="zh-CN"/>
        </w:rPr>
        <w:t xml:space="preserve"> от ЗОП, че предлаганите решения удовлетворяват по еквивалентен начин изискванията, определени от техническата спецификация.</w:t>
      </w:r>
    </w:p>
    <w:p w:rsidR="00740BD7" w:rsidRDefault="00740BD7" w:rsidP="007B6572">
      <w:pPr>
        <w:ind w:firstLine="709"/>
        <w:jc w:val="both"/>
      </w:pPr>
    </w:p>
    <w:sectPr w:rsidR="00740BD7" w:rsidSect="00096E1F">
      <w:pgSz w:w="11906" w:h="16838" w:code="9"/>
      <w:pgMar w:top="851" w:right="851" w:bottom="851" w:left="1701" w:header="454"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634"/>
    <w:rsid w:val="001E2D33"/>
    <w:rsid w:val="00437ED4"/>
    <w:rsid w:val="0050487B"/>
    <w:rsid w:val="00740BD7"/>
    <w:rsid w:val="00795BE7"/>
    <w:rsid w:val="007B6572"/>
    <w:rsid w:val="008C5AC9"/>
    <w:rsid w:val="00D76634"/>
    <w:rsid w:val="00EC0CA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CA5"/>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CA5"/>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pis://Base=NARH&amp;DocCode=41765&amp;ToPar=Art52&amp;Type=201/" TargetMode="Externa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10</Pages>
  <Words>4926</Words>
  <Characters>28083</Characters>
  <Application>Microsoft Office Word</Application>
  <DocSecurity>0</DocSecurity>
  <Lines>234</Lines>
  <Paragraphs>65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Ivanina Ivanova</dc:creator>
  <cp:lastModifiedBy>Ivanina Ivanova</cp:lastModifiedBy>
  <cp:revision>7</cp:revision>
  <dcterms:created xsi:type="dcterms:W3CDTF">2022-07-12T11:51:00Z</dcterms:created>
  <dcterms:modified xsi:type="dcterms:W3CDTF">2022-07-13T08:11:00Z</dcterms:modified>
</cp:coreProperties>
</file>